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88" w:rsidRPr="00B85B88" w:rsidRDefault="00B85B88" w:rsidP="00B85B88">
      <w:pPr>
        <w:pStyle w:val="a3"/>
        <w:rPr>
          <w:rFonts w:asciiTheme="majorEastAsia" w:eastAsiaTheme="majorEastAsia" w:hAnsiTheme="majorEastAsia" w:hint="eastAsia"/>
          <w:bCs/>
          <w:sz w:val="24"/>
          <w:szCs w:val="24"/>
          <w:bdr w:val="single" w:sz="4" w:space="0" w:color="auto"/>
        </w:rPr>
      </w:pPr>
      <w:r w:rsidRPr="00B85B88">
        <w:rPr>
          <w:rFonts w:asciiTheme="majorEastAsia" w:eastAsiaTheme="majorEastAsia" w:hAnsiTheme="majorEastAsia" w:hint="eastAsia"/>
          <w:bCs/>
          <w:sz w:val="24"/>
          <w:szCs w:val="24"/>
          <w:bdr w:val="single" w:sz="4" w:space="0" w:color="auto"/>
        </w:rPr>
        <w:t>3.10　４団体緊急アピール</w:t>
      </w:r>
    </w:p>
    <w:p w:rsidR="00B85B88" w:rsidRPr="00B85B88" w:rsidRDefault="00B85B88" w:rsidP="00B85B88">
      <w:pPr>
        <w:pStyle w:val="a3"/>
        <w:jc w:val="right"/>
        <w:rPr>
          <w:rFonts w:ascii="ＭＳ 明朝" w:eastAsia="ＭＳ 明朝" w:hAnsi="ＭＳ 明朝" w:hint="eastAsia"/>
          <w:b/>
          <w:bCs/>
          <w:sz w:val="24"/>
          <w:szCs w:val="24"/>
        </w:rPr>
      </w:pPr>
      <w:r w:rsidRPr="00B85B88">
        <w:rPr>
          <w:rFonts w:ascii="ＭＳ 明朝" w:eastAsia="ＭＳ 明朝" w:hAnsi="ＭＳ 明朝" w:hint="eastAsia"/>
          <w:b/>
          <w:bCs/>
          <w:sz w:val="24"/>
          <w:szCs w:val="24"/>
        </w:rPr>
        <w:t>2021年3月10日</w:t>
      </w:r>
    </w:p>
    <w:p w:rsidR="00B85B88" w:rsidRPr="00B85B88" w:rsidRDefault="00B85B88" w:rsidP="00B85B88">
      <w:pPr>
        <w:pStyle w:val="a3"/>
        <w:jc w:val="right"/>
        <w:rPr>
          <w:rFonts w:ascii="ＭＳ 明朝" w:eastAsia="ＭＳ 明朝" w:hAnsi="ＭＳ 明朝" w:hint="eastAsia"/>
          <w:b/>
          <w:bCs/>
          <w:sz w:val="24"/>
          <w:szCs w:val="24"/>
        </w:rPr>
      </w:pPr>
      <w:r w:rsidRPr="00B85B88">
        <w:rPr>
          <w:rFonts w:ascii="ＭＳ 明朝" w:eastAsia="ＭＳ 明朝" w:hAnsi="ＭＳ 明朝" w:hint="eastAsia"/>
          <w:b/>
          <w:bCs/>
          <w:sz w:val="24"/>
          <w:szCs w:val="24"/>
        </w:rPr>
        <w:t>医療団体連絡会議</w:t>
      </w:r>
    </w:p>
    <w:p w:rsidR="00B85B88" w:rsidRPr="00B85B88" w:rsidRDefault="00B85B88" w:rsidP="00B85B88">
      <w:pPr>
        <w:pStyle w:val="a3"/>
        <w:jc w:val="right"/>
        <w:rPr>
          <w:rFonts w:ascii="ＭＳ 明朝" w:eastAsia="ＭＳ 明朝" w:hAnsi="ＭＳ 明朝" w:hint="eastAsia"/>
          <w:b/>
          <w:bCs/>
          <w:sz w:val="24"/>
          <w:szCs w:val="24"/>
        </w:rPr>
      </w:pPr>
      <w:r w:rsidRPr="00B85B88">
        <w:rPr>
          <w:rFonts w:ascii="ＭＳ 明朝" w:eastAsia="ＭＳ 明朝" w:hAnsi="ＭＳ 明朝" w:hint="eastAsia"/>
          <w:b/>
          <w:bCs/>
          <w:sz w:val="24"/>
          <w:szCs w:val="24"/>
        </w:rPr>
        <w:t>中央社会保障推進協議会</w:t>
      </w:r>
    </w:p>
    <w:p w:rsidR="00B85B88" w:rsidRPr="00B85B88" w:rsidRDefault="00B85B88" w:rsidP="00B85B88">
      <w:pPr>
        <w:pStyle w:val="a3"/>
        <w:jc w:val="right"/>
        <w:rPr>
          <w:rFonts w:ascii="ＭＳ 明朝" w:eastAsia="ＭＳ 明朝" w:hAnsi="ＭＳ 明朝" w:hint="eastAsia"/>
          <w:b/>
          <w:bCs/>
          <w:sz w:val="24"/>
          <w:szCs w:val="24"/>
        </w:rPr>
      </w:pPr>
      <w:r w:rsidRPr="00B85B88">
        <w:rPr>
          <w:rFonts w:ascii="ＭＳ 明朝" w:eastAsia="ＭＳ 明朝" w:hAnsi="ＭＳ 明朝" w:hint="eastAsia"/>
          <w:b/>
          <w:bCs/>
          <w:sz w:val="24"/>
          <w:szCs w:val="24"/>
        </w:rPr>
        <w:t>全日本年金者組合</w:t>
      </w:r>
    </w:p>
    <w:p w:rsidR="00B85B88" w:rsidRDefault="00B85B88" w:rsidP="00B85B88">
      <w:pPr>
        <w:pStyle w:val="a3"/>
        <w:jc w:val="right"/>
        <w:rPr>
          <w:rFonts w:ascii="ＭＳ 明朝" w:eastAsia="ＭＳ 明朝" w:hAnsi="ＭＳ 明朝"/>
          <w:b/>
          <w:bCs/>
          <w:sz w:val="24"/>
          <w:szCs w:val="24"/>
        </w:rPr>
      </w:pPr>
      <w:r w:rsidRPr="00B85B88">
        <w:rPr>
          <w:rFonts w:ascii="ＭＳ 明朝" w:eastAsia="ＭＳ 明朝" w:hAnsi="ＭＳ 明朝" w:hint="eastAsia"/>
          <w:b/>
          <w:bCs/>
          <w:sz w:val="24"/>
          <w:szCs w:val="24"/>
        </w:rPr>
        <w:t>日本高齢期運動連絡会</w:t>
      </w:r>
    </w:p>
    <w:p w:rsidR="00B85B88" w:rsidRDefault="00B85B88" w:rsidP="00B85B88">
      <w:pPr>
        <w:pStyle w:val="a3"/>
        <w:rPr>
          <w:rFonts w:ascii="ＭＳ 明朝" w:eastAsia="ＭＳ 明朝" w:hAnsi="ＭＳ 明朝"/>
          <w:b/>
          <w:bCs/>
          <w:sz w:val="24"/>
          <w:szCs w:val="24"/>
        </w:rPr>
      </w:pPr>
    </w:p>
    <w:p w:rsidR="00B85B88" w:rsidRPr="002845A6" w:rsidRDefault="00B85B88" w:rsidP="00B85B88">
      <w:pPr>
        <w:pStyle w:val="a3"/>
        <w:rPr>
          <w:rFonts w:ascii="ＭＳ 明朝" w:eastAsia="ＭＳ 明朝" w:hAnsi="ＭＳ 明朝"/>
          <w:b/>
          <w:bCs/>
          <w:sz w:val="24"/>
          <w:szCs w:val="24"/>
        </w:rPr>
      </w:pPr>
      <w:r>
        <w:rPr>
          <w:rFonts w:ascii="ＭＳ 明朝" w:eastAsia="ＭＳ 明朝" w:hAnsi="ＭＳ 明朝" w:hint="eastAsia"/>
          <w:b/>
          <w:bCs/>
          <w:sz w:val="24"/>
          <w:szCs w:val="24"/>
        </w:rPr>
        <w:t>わたしたちは</w:t>
      </w:r>
      <w:r w:rsidRPr="002845A6">
        <w:rPr>
          <w:rFonts w:ascii="ＭＳ 明朝" w:eastAsia="ＭＳ 明朝" w:hAnsi="ＭＳ 明朝" w:hint="eastAsia"/>
          <w:b/>
          <w:bCs/>
          <w:sz w:val="24"/>
          <w:szCs w:val="24"/>
        </w:rPr>
        <w:t>75歳以上医療費窓口負担2割化法案</w:t>
      </w:r>
      <w:r>
        <w:rPr>
          <w:rFonts w:ascii="ＭＳ 明朝" w:eastAsia="ＭＳ 明朝" w:hAnsi="ＭＳ 明朝" w:hint="eastAsia"/>
          <w:b/>
          <w:bCs/>
          <w:sz w:val="24"/>
          <w:szCs w:val="24"/>
        </w:rPr>
        <w:t>の</w:t>
      </w:r>
      <w:r w:rsidRPr="002845A6">
        <w:rPr>
          <w:rFonts w:ascii="ＭＳ 明朝" w:eastAsia="ＭＳ 明朝" w:hAnsi="ＭＳ 明朝" w:hint="eastAsia"/>
          <w:b/>
          <w:bCs/>
          <w:sz w:val="24"/>
          <w:szCs w:val="24"/>
        </w:rPr>
        <w:t>廃案</w:t>
      </w:r>
      <w:r>
        <w:rPr>
          <w:rFonts w:ascii="ＭＳ 明朝" w:eastAsia="ＭＳ 明朝" w:hAnsi="ＭＳ 明朝" w:hint="eastAsia"/>
          <w:b/>
          <w:bCs/>
          <w:sz w:val="24"/>
          <w:szCs w:val="24"/>
        </w:rPr>
        <w:t>を求めます!</w:t>
      </w:r>
    </w:p>
    <w:p w:rsidR="00B85B88" w:rsidRPr="003F6CC5" w:rsidRDefault="00B85B88" w:rsidP="00B85B88">
      <w:pPr>
        <w:pStyle w:val="a3"/>
        <w:rPr>
          <w:rFonts w:ascii="ＭＳ 明朝" w:eastAsia="ＭＳ 明朝" w:hAnsi="ＭＳ 明朝"/>
          <w:b/>
          <w:bCs/>
          <w:sz w:val="24"/>
          <w:szCs w:val="24"/>
        </w:rPr>
      </w:pPr>
      <w:r w:rsidRPr="003F6CC5">
        <w:rPr>
          <w:rFonts w:ascii="ＭＳ 明朝" w:eastAsia="ＭＳ 明朝" w:hAnsi="ＭＳ 明朝" w:hint="eastAsia"/>
          <w:b/>
          <w:bCs/>
          <w:sz w:val="24"/>
          <w:szCs w:val="24"/>
        </w:rPr>
        <w:t>コロナ禍の中</w:t>
      </w:r>
      <w:r>
        <w:rPr>
          <w:rFonts w:ascii="ＭＳ 明朝" w:eastAsia="ＭＳ 明朝" w:hAnsi="ＭＳ 明朝" w:hint="eastAsia"/>
          <w:b/>
          <w:bCs/>
          <w:sz w:val="24"/>
          <w:szCs w:val="24"/>
        </w:rPr>
        <w:t>、</w:t>
      </w:r>
      <w:r w:rsidRPr="003F6CC5">
        <w:rPr>
          <w:rFonts w:ascii="ＭＳ 明朝" w:eastAsia="ＭＳ 明朝" w:hAnsi="ＭＳ 明朝" w:hint="eastAsia"/>
          <w:b/>
          <w:bCs/>
          <w:sz w:val="24"/>
          <w:szCs w:val="24"/>
        </w:rPr>
        <w:t>受診控えに拍車をかける窓口負担増で高齢者の命が危機に</w:t>
      </w:r>
    </w:p>
    <w:p w:rsidR="00B85B88" w:rsidRPr="00BE783A" w:rsidRDefault="00B85B88" w:rsidP="00B85B88">
      <w:pPr>
        <w:pStyle w:val="a3"/>
        <w:rPr>
          <w:rFonts w:ascii="ＭＳ 明朝" w:eastAsia="ＭＳ 明朝" w:hAnsi="ＭＳ 明朝"/>
          <w:sz w:val="24"/>
          <w:szCs w:val="24"/>
        </w:rPr>
      </w:pPr>
    </w:p>
    <w:p w:rsidR="00B85B88" w:rsidRPr="000F581D" w:rsidRDefault="00B85B88" w:rsidP="00B85B88">
      <w:pPr>
        <w:pStyle w:val="a3"/>
        <w:rPr>
          <w:rFonts w:ascii="ＭＳ 明朝" w:eastAsia="ＭＳ 明朝" w:hAnsi="ＭＳ 明朝"/>
          <w:sz w:val="24"/>
          <w:szCs w:val="24"/>
        </w:rPr>
      </w:pPr>
      <w:r>
        <w:rPr>
          <w:rFonts w:hint="eastAsia"/>
        </w:rPr>
        <w:t xml:space="preserve">　</w:t>
      </w:r>
      <w:r w:rsidRPr="000F581D">
        <w:rPr>
          <w:rFonts w:ascii="ＭＳ 明朝" w:eastAsia="ＭＳ 明朝" w:hAnsi="ＭＳ 明朝" w:hint="eastAsia"/>
          <w:sz w:val="24"/>
          <w:szCs w:val="24"/>
        </w:rPr>
        <w:t>菅内閣</w:t>
      </w:r>
      <w:r w:rsidRPr="000F581D">
        <w:rPr>
          <w:rFonts w:ascii="ＭＳ 明朝" w:eastAsia="ＭＳ 明朝" w:hAnsi="ＭＳ 明朝"/>
          <w:sz w:val="24"/>
          <w:szCs w:val="24"/>
        </w:rPr>
        <w:t>は、７５歳以上の後期高齢者で一定以上の所得がある人</w:t>
      </w:r>
      <w:r w:rsidRPr="000F581D">
        <w:rPr>
          <w:rFonts w:ascii="ＭＳ 明朝" w:eastAsia="ＭＳ 明朝" w:hAnsi="ＭＳ 明朝" w:hint="eastAsia"/>
          <w:sz w:val="24"/>
          <w:szCs w:val="24"/>
        </w:rPr>
        <w:t>(</w:t>
      </w:r>
      <w:r w:rsidRPr="000F581D">
        <w:rPr>
          <w:rFonts w:ascii="ＭＳ 明朝" w:eastAsia="ＭＳ 明朝" w:hAnsi="ＭＳ 明朝"/>
          <w:sz w:val="24"/>
          <w:szCs w:val="24"/>
        </w:rPr>
        <w:t>単身世帯で年収２００万円以上、夫婦世帯で同３２０万円以上、約３７０万人</w:t>
      </w:r>
      <w:r w:rsidRPr="000F581D">
        <w:rPr>
          <w:rFonts w:ascii="ＭＳ 明朝" w:eastAsia="ＭＳ 明朝" w:hAnsi="ＭＳ 明朝" w:hint="eastAsia"/>
          <w:sz w:val="24"/>
          <w:szCs w:val="24"/>
        </w:rPr>
        <w:t>)</w:t>
      </w:r>
      <w:r w:rsidRPr="000F581D">
        <w:rPr>
          <w:rFonts w:ascii="ＭＳ 明朝" w:eastAsia="ＭＳ 明朝" w:hAnsi="ＭＳ 明朝"/>
          <w:sz w:val="24"/>
          <w:szCs w:val="24"/>
        </w:rPr>
        <w:t>を対象に、医療機関の窓口で</w:t>
      </w:r>
      <w:r w:rsidRPr="000F581D">
        <w:rPr>
          <w:rFonts w:ascii="ＭＳ 明朝" w:eastAsia="ＭＳ 明朝" w:hAnsi="ＭＳ 明朝" w:hint="eastAsia"/>
          <w:sz w:val="24"/>
          <w:szCs w:val="24"/>
        </w:rPr>
        <w:t>支払う</w:t>
      </w:r>
      <w:r w:rsidRPr="000F581D">
        <w:rPr>
          <w:rFonts w:ascii="ＭＳ 明朝" w:eastAsia="ＭＳ 明朝" w:hAnsi="ＭＳ 明朝"/>
          <w:sz w:val="24"/>
          <w:szCs w:val="24"/>
        </w:rPr>
        <w:t>自己負担割合を１割から２割に引き上げる医療制度改革関連法案を国会に提出。</w:t>
      </w:r>
      <w:r w:rsidRPr="000F581D">
        <w:rPr>
          <w:rFonts w:ascii="ＭＳ 明朝" w:eastAsia="ＭＳ 明朝" w:hAnsi="ＭＳ 明朝" w:hint="eastAsia"/>
          <w:sz w:val="24"/>
          <w:szCs w:val="24"/>
        </w:rPr>
        <w:t>現在開会中の通常国会</w:t>
      </w:r>
      <w:r w:rsidRPr="000F581D">
        <w:rPr>
          <w:rFonts w:ascii="ＭＳ 明朝" w:eastAsia="ＭＳ 明朝" w:hAnsi="ＭＳ 明朝"/>
          <w:sz w:val="24"/>
          <w:szCs w:val="24"/>
        </w:rPr>
        <w:t>での成立を目指しており、２０２２年度の後半に実施する</w:t>
      </w:r>
      <w:r w:rsidRPr="000F581D">
        <w:rPr>
          <w:rFonts w:ascii="ＭＳ 明朝" w:eastAsia="ＭＳ 明朝" w:hAnsi="ＭＳ 明朝" w:hint="eastAsia"/>
          <w:sz w:val="24"/>
          <w:szCs w:val="24"/>
        </w:rPr>
        <w:t>としています</w:t>
      </w:r>
      <w:r w:rsidRPr="000F581D">
        <w:rPr>
          <w:rFonts w:ascii="ＭＳ 明朝" w:eastAsia="ＭＳ 明朝" w:hAnsi="ＭＳ 明朝"/>
          <w:sz w:val="24"/>
          <w:szCs w:val="24"/>
        </w:rPr>
        <w:t>。</w:t>
      </w:r>
      <w:r w:rsidRPr="000F581D">
        <w:rPr>
          <w:rFonts w:ascii="ＭＳ 明朝" w:eastAsia="ＭＳ 明朝" w:hAnsi="ＭＳ 明朝" w:hint="eastAsia"/>
          <w:sz w:val="24"/>
          <w:szCs w:val="24"/>
        </w:rPr>
        <w:t>２００８</w:t>
      </w:r>
      <w:r w:rsidRPr="000F581D">
        <w:rPr>
          <w:rFonts w:ascii="ＭＳ 明朝" w:eastAsia="ＭＳ 明朝" w:hAnsi="ＭＳ 明朝"/>
          <w:sz w:val="24"/>
          <w:szCs w:val="24"/>
        </w:rPr>
        <w:t>年度に後期高齢者医療制度がスタートして以来の</w:t>
      </w:r>
      <w:r w:rsidRPr="000F581D">
        <w:rPr>
          <w:rFonts w:ascii="ＭＳ 明朝" w:eastAsia="ＭＳ 明朝" w:hAnsi="ＭＳ 明朝" w:hint="eastAsia"/>
          <w:sz w:val="24"/>
          <w:szCs w:val="24"/>
        </w:rPr>
        <w:t>大幅な改革となります</w:t>
      </w:r>
      <w:r w:rsidRPr="000F581D">
        <w:rPr>
          <w:rFonts w:ascii="ＭＳ 明朝" w:eastAsia="ＭＳ 明朝" w:hAnsi="ＭＳ 明朝"/>
          <w:sz w:val="24"/>
          <w:szCs w:val="24"/>
        </w:rPr>
        <w:t>。</w:t>
      </w:r>
    </w:p>
    <w:p w:rsidR="00B85B88" w:rsidRPr="000F581D" w:rsidRDefault="00B85B88" w:rsidP="00B85B88">
      <w:pPr>
        <w:ind w:firstLineChars="100" w:firstLine="240"/>
        <w:rPr>
          <w:rFonts w:ascii="ＭＳ 明朝" w:eastAsia="ＭＳ 明朝" w:hAnsi="ＭＳ 明朝"/>
          <w:sz w:val="24"/>
          <w:szCs w:val="24"/>
        </w:rPr>
      </w:pPr>
      <w:r w:rsidRPr="000F581D">
        <w:rPr>
          <w:rFonts w:ascii="ＭＳ 明朝" w:eastAsia="ＭＳ 明朝" w:hAnsi="ＭＳ 明朝" w:hint="eastAsia"/>
          <w:sz w:val="24"/>
          <w:szCs w:val="24"/>
        </w:rPr>
        <w:t>高齢者は１割負担の現在でも医療費の窓口負担が重いことを理由に、受診を控える人は後を絶ちません。このまま２割負担に引き上げれば、高齢者の受診控えはさらに広がり、重篤化による医療費の増大を招くことは明らかであり、さらには手遅れによる死亡者を増大させかねません。わたしたちが実施した後期高齢者緊急アンケートでは３割の方が受診を控える等と回答しています。</w:t>
      </w:r>
      <w:r w:rsidRPr="000F581D">
        <w:rPr>
          <w:rFonts w:ascii="ＭＳ 明朝" w:eastAsia="ＭＳ 明朝" w:hAnsi="ＭＳ 明朝" w:cs="ＭＳ Ｐゴシック" w:hint="eastAsia"/>
          <w:kern w:val="0"/>
          <w:sz w:val="24"/>
          <w:szCs w:val="24"/>
        </w:rPr>
        <w:t>現在、</w:t>
      </w:r>
      <w:r w:rsidRPr="000F581D">
        <w:rPr>
          <w:rFonts w:ascii="ＭＳ 明朝" w:eastAsia="ＭＳ 明朝" w:hAnsi="ＭＳ 明朝" w:cs="ＭＳ Ｐゴシック"/>
          <w:kern w:val="0"/>
          <w:sz w:val="24"/>
          <w:szCs w:val="24"/>
        </w:rPr>
        <w:t>新型コロナウイルス感染症の影響で医療機関の受診を控える傾向も続いて</w:t>
      </w:r>
      <w:r w:rsidRPr="000F581D">
        <w:rPr>
          <w:rFonts w:ascii="ＭＳ 明朝" w:eastAsia="ＭＳ 明朝" w:hAnsi="ＭＳ 明朝" w:cs="ＭＳ Ｐゴシック" w:hint="eastAsia"/>
          <w:kern w:val="0"/>
          <w:sz w:val="24"/>
          <w:szCs w:val="24"/>
        </w:rPr>
        <w:t>います。</w:t>
      </w:r>
      <w:r w:rsidRPr="000F581D">
        <w:rPr>
          <w:rFonts w:ascii="ＭＳ 明朝" w:eastAsia="ＭＳ 明朝" w:hAnsi="ＭＳ 明朝" w:hint="eastAsia"/>
          <w:sz w:val="24"/>
          <w:szCs w:val="24"/>
        </w:rPr>
        <w:t>おまけに、７５歳以上高齢者が生活の糧としている公的年金は、安倍前政権の８年間で実質６.４％減額され、後継の菅内閣によってさらに減らされようとする中での医療費負担２倍化です。</w:t>
      </w:r>
    </w:p>
    <w:p w:rsidR="00B85B88" w:rsidRPr="000F581D" w:rsidRDefault="00B85B88" w:rsidP="00B85B88">
      <w:pPr>
        <w:ind w:firstLineChars="100" w:firstLine="240"/>
        <w:rPr>
          <w:rFonts w:ascii="ＭＳ 明朝" w:eastAsia="ＭＳ 明朝" w:hAnsi="ＭＳ 明朝"/>
          <w:sz w:val="24"/>
          <w:szCs w:val="24"/>
        </w:rPr>
      </w:pPr>
      <w:r w:rsidRPr="000F581D">
        <w:rPr>
          <w:rFonts w:ascii="ＭＳ 明朝" w:eastAsia="ＭＳ 明朝" w:hAnsi="ＭＳ 明朝" w:hint="eastAsia"/>
          <w:sz w:val="24"/>
          <w:szCs w:val="24"/>
        </w:rPr>
        <w:t>医療関係者からも懸念の声が出ています。日本医師会の中川俊男会長は、「新型コロナで特に高齢者は受診を控えている。今でも受診を控えているのに、自己負担を倍にするという感覚は到底理解し得ない」と批判、その他の多くの医療関係団体から「高齢者の受診控えが深刻化する」と反対の声が上がっています。</w:t>
      </w:r>
    </w:p>
    <w:p w:rsidR="00B85B88" w:rsidRPr="000F581D" w:rsidRDefault="00B85B88" w:rsidP="00B85B88">
      <w:pPr>
        <w:pStyle w:val="a3"/>
        <w:rPr>
          <w:rFonts w:ascii="ＭＳ 明朝" w:eastAsia="ＭＳ 明朝" w:hAnsi="ＭＳ 明朝"/>
          <w:sz w:val="24"/>
          <w:szCs w:val="24"/>
        </w:rPr>
      </w:pPr>
      <w:r w:rsidRPr="000F581D">
        <w:rPr>
          <w:rFonts w:ascii="ＭＳ 明朝" w:eastAsia="ＭＳ 明朝" w:hAnsi="ＭＳ 明朝" w:hint="eastAsia"/>
          <w:sz w:val="24"/>
          <w:szCs w:val="24"/>
        </w:rPr>
        <w:t xml:space="preserve">　菅内閣</w:t>
      </w:r>
      <w:r w:rsidRPr="000F581D">
        <w:rPr>
          <w:rFonts w:ascii="ＭＳ 明朝" w:eastAsia="ＭＳ 明朝" w:hAnsi="ＭＳ 明朝"/>
          <w:sz w:val="24"/>
          <w:szCs w:val="24"/>
        </w:rPr>
        <w:t>は２割負担導入のねらいを、現役世代の負担を和らげること</w:t>
      </w:r>
      <w:r w:rsidRPr="000F581D">
        <w:rPr>
          <w:rFonts w:ascii="ＭＳ 明朝" w:eastAsia="ＭＳ 明朝" w:hAnsi="ＭＳ 明朝" w:hint="eastAsia"/>
          <w:sz w:val="24"/>
          <w:szCs w:val="24"/>
        </w:rPr>
        <w:t>としています。ところが</w:t>
      </w:r>
      <w:r w:rsidRPr="000F581D">
        <w:rPr>
          <w:rFonts w:ascii="ＭＳ 明朝" w:eastAsia="ＭＳ 明朝" w:hAnsi="ＭＳ 明朝"/>
          <w:sz w:val="24"/>
          <w:szCs w:val="24"/>
        </w:rPr>
        <w:t>１人当たりでみればわずか８００円</w:t>
      </w:r>
      <w:r w:rsidRPr="000F581D">
        <w:rPr>
          <w:rFonts w:ascii="ＭＳ 明朝" w:eastAsia="ＭＳ 明朝" w:hAnsi="ＭＳ 明朝" w:hint="eastAsia"/>
          <w:sz w:val="24"/>
          <w:szCs w:val="24"/>
        </w:rPr>
        <w:t>の負担軽減</w:t>
      </w:r>
      <w:r w:rsidRPr="000F581D">
        <w:rPr>
          <w:rFonts w:ascii="ＭＳ 明朝" w:eastAsia="ＭＳ 明朝" w:hAnsi="ＭＳ 明朝"/>
          <w:sz w:val="24"/>
          <w:szCs w:val="24"/>
        </w:rPr>
        <w:t>にすぎ</w:t>
      </w:r>
      <w:r w:rsidRPr="000F581D">
        <w:rPr>
          <w:rFonts w:ascii="ＭＳ 明朝" w:eastAsia="ＭＳ 明朝" w:hAnsi="ＭＳ 明朝" w:hint="eastAsia"/>
          <w:sz w:val="24"/>
          <w:szCs w:val="24"/>
        </w:rPr>
        <w:t>ず</w:t>
      </w:r>
      <w:r w:rsidRPr="000F581D">
        <w:rPr>
          <w:rFonts w:ascii="ＭＳ 明朝" w:eastAsia="ＭＳ 明朝" w:hAnsi="ＭＳ 明朝"/>
          <w:sz w:val="24"/>
          <w:szCs w:val="24"/>
        </w:rPr>
        <w:t>。半分は事業主負担</w:t>
      </w:r>
      <w:r w:rsidRPr="000F581D">
        <w:rPr>
          <w:rFonts w:ascii="ＭＳ 明朝" w:eastAsia="ＭＳ 明朝" w:hAnsi="ＭＳ 明朝" w:hint="eastAsia"/>
          <w:sz w:val="24"/>
          <w:szCs w:val="24"/>
        </w:rPr>
        <w:t>のため</w:t>
      </w:r>
      <w:r w:rsidRPr="000F581D">
        <w:rPr>
          <w:rFonts w:ascii="ＭＳ 明朝" w:eastAsia="ＭＳ 明朝" w:hAnsi="ＭＳ 明朝"/>
          <w:sz w:val="24"/>
          <w:szCs w:val="24"/>
        </w:rPr>
        <w:t>、本人の軽減効果は月に３０円程度</w:t>
      </w:r>
      <w:r w:rsidRPr="000F581D">
        <w:rPr>
          <w:rFonts w:ascii="ＭＳ 明朝" w:eastAsia="ＭＳ 明朝" w:hAnsi="ＭＳ 明朝" w:hint="eastAsia"/>
          <w:sz w:val="24"/>
          <w:szCs w:val="24"/>
        </w:rPr>
        <w:t>にしかならないとされています</w:t>
      </w:r>
      <w:r w:rsidRPr="000F581D">
        <w:rPr>
          <w:rFonts w:ascii="ＭＳ 明朝" w:eastAsia="ＭＳ 明朝" w:hAnsi="ＭＳ 明朝"/>
          <w:sz w:val="24"/>
          <w:szCs w:val="24"/>
        </w:rPr>
        <w:t>。これでは、若い世代の負担を和らげたとはとても</w:t>
      </w:r>
      <w:r w:rsidRPr="000F581D">
        <w:rPr>
          <w:rFonts w:ascii="ＭＳ 明朝" w:eastAsia="ＭＳ 明朝" w:hAnsi="ＭＳ 明朝" w:hint="eastAsia"/>
          <w:sz w:val="24"/>
          <w:szCs w:val="24"/>
        </w:rPr>
        <w:t>言えないものです。</w:t>
      </w:r>
    </w:p>
    <w:p w:rsidR="00B85B88" w:rsidRPr="000F581D" w:rsidRDefault="00B85B88" w:rsidP="00B85B88">
      <w:pPr>
        <w:ind w:firstLineChars="100" w:firstLine="240"/>
        <w:rPr>
          <w:rFonts w:ascii="ＭＳ 明朝" w:eastAsia="ＭＳ 明朝" w:hAnsi="ＭＳ 明朝"/>
          <w:sz w:val="24"/>
          <w:szCs w:val="24"/>
        </w:rPr>
      </w:pPr>
      <w:r w:rsidRPr="000F581D">
        <w:rPr>
          <w:rFonts w:ascii="ＭＳ 明朝" w:eastAsia="ＭＳ 明朝" w:hAnsi="ＭＳ 明朝" w:hint="eastAsia"/>
          <w:sz w:val="24"/>
          <w:szCs w:val="24"/>
        </w:rPr>
        <w:t>「負担能力に応じたものへと改革していく」というのなら、高額所得者からの保険料を能力に応じた負担とすべきです。また、国の社会保障財源は消費税ではなく、「兵器爆買い」など軍事費等の無駄を省くこと、早期発見、早期治療の実現や薬価の見直し、大企業や富裕層への課税強化によって確保すべきです。</w:t>
      </w:r>
    </w:p>
    <w:p w:rsidR="00B85B88" w:rsidRPr="000F581D" w:rsidRDefault="00B85B88" w:rsidP="00B85B88">
      <w:pPr>
        <w:pStyle w:val="a3"/>
        <w:rPr>
          <w:rFonts w:ascii="ＭＳ 明朝" w:eastAsia="ＭＳ 明朝" w:hAnsi="ＭＳ 明朝"/>
          <w:sz w:val="24"/>
          <w:szCs w:val="24"/>
        </w:rPr>
      </w:pPr>
      <w:r w:rsidRPr="000F581D">
        <w:rPr>
          <w:rFonts w:ascii="ＭＳ 明朝" w:eastAsia="ＭＳ 明朝" w:hAnsi="ＭＳ 明朝" w:hint="eastAsia"/>
          <w:sz w:val="24"/>
          <w:szCs w:val="24"/>
        </w:rPr>
        <w:t xml:space="preserve">　後期高齢者の医療費窓口負担2割化は、高齢者の暮らしといのち、健康に大きな影響を及ぼします。わたしたち医療提供側の医療従事者と医療受ける側の高齢者がともに協力し、75歳以上の医療費窓口負担</w:t>
      </w:r>
      <w:r>
        <w:rPr>
          <w:rFonts w:ascii="ＭＳ 明朝" w:eastAsia="ＭＳ 明朝" w:hAnsi="ＭＳ 明朝" w:hint="eastAsia"/>
          <w:sz w:val="24"/>
          <w:szCs w:val="24"/>
        </w:rPr>
        <w:t>２割化</w:t>
      </w:r>
      <w:r w:rsidRPr="000F581D">
        <w:rPr>
          <w:rFonts w:ascii="ＭＳ 明朝" w:eastAsia="ＭＳ 明朝" w:hAnsi="ＭＳ 明朝" w:hint="eastAsia"/>
          <w:sz w:val="24"/>
          <w:szCs w:val="24"/>
        </w:rPr>
        <w:t>法案の</w:t>
      </w:r>
      <w:r>
        <w:rPr>
          <w:rFonts w:ascii="ＭＳ 明朝" w:eastAsia="ＭＳ 明朝" w:hAnsi="ＭＳ 明朝" w:hint="eastAsia"/>
          <w:sz w:val="24"/>
          <w:szCs w:val="24"/>
        </w:rPr>
        <w:t>廃案</w:t>
      </w:r>
      <w:bookmarkStart w:id="0" w:name="_GoBack"/>
      <w:bookmarkEnd w:id="0"/>
      <w:r w:rsidRPr="000F581D">
        <w:rPr>
          <w:rFonts w:ascii="ＭＳ 明朝" w:eastAsia="ＭＳ 明朝" w:hAnsi="ＭＳ 明朝" w:hint="eastAsia"/>
          <w:sz w:val="24"/>
          <w:szCs w:val="24"/>
        </w:rPr>
        <w:t>を求めます。</w:t>
      </w:r>
    </w:p>
    <w:p w:rsidR="00D23854" w:rsidRPr="00B85B88" w:rsidRDefault="00D23854"/>
    <w:sectPr w:rsidR="00D23854" w:rsidRPr="00B85B88" w:rsidSect="00780121">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88"/>
    <w:rsid w:val="00B85B88"/>
    <w:rsid w:val="00D2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807F89-ED25-4A8B-8C3A-6730128E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5B8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上所 聡子</dc:creator>
  <cp:keywords/>
  <dc:description/>
  <cp:lastModifiedBy>上所 聡子</cp:lastModifiedBy>
  <cp:revision>1</cp:revision>
  <dcterms:created xsi:type="dcterms:W3CDTF">2021-03-10T08:24:00Z</dcterms:created>
  <dcterms:modified xsi:type="dcterms:W3CDTF">2021-03-10T08:26:00Z</dcterms:modified>
</cp:coreProperties>
</file>