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35D" w:rsidRPr="003F1FAC" w:rsidRDefault="00C27C17" w:rsidP="0089035D">
      <w:pPr>
        <w:jc w:val="right"/>
        <w:rPr>
          <w:rFonts w:asciiTheme="minorEastAsia" w:eastAsiaTheme="minorEastAsia" w:hAnsiTheme="minorEastAsia"/>
          <w:sz w:val="24"/>
        </w:rPr>
      </w:pPr>
      <w:r>
        <w:rPr>
          <w:rFonts w:asciiTheme="minorEastAsia" w:eastAsiaTheme="minorEastAsia" w:hAnsiTheme="minorEastAsia" w:hint="eastAsia"/>
          <w:sz w:val="24"/>
        </w:rPr>
        <w:t>2021</w:t>
      </w:r>
      <w:r w:rsidR="00464CF7">
        <w:rPr>
          <w:rFonts w:asciiTheme="minorEastAsia" w:eastAsiaTheme="minorEastAsia" w:hAnsiTheme="minorEastAsia" w:hint="eastAsia"/>
          <w:sz w:val="24"/>
        </w:rPr>
        <w:t>（令和</w:t>
      </w:r>
      <w:r>
        <w:rPr>
          <w:rFonts w:asciiTheme="minorEastAsia" w:eastAsiaTheme="minorEastAsia" w:hAnsiTheme="minorEastAsia" w:hint="eastAsia"/>
          <w:sz w:val="24"/>
        </w:rPr>
        <w:t>３</w:t>
      </w:r>
      <w:r w:rsidR="00464CF7">
        <w:rPr>
          <w:rFonts w:asciiTheme="minorEastAsia" w:eastAsiaTheme="minorEastAsia" w:hAnsiTheme="minorEastAsia" w:hint="eastAsia"/>
          <w:sz w:val="24"/>
        </w:rPr>
        <w:t>）</w:t>
      </w:r>
      <w:r w:rsidR="00464CF7" w:rsidRPr="003F1FAC">
        <w:rPr>
          <w:rFonts w:asciiTheme="minorEastAsia" w:eastAsiaTheme="minorEastAsia" w:hAnsiTheme="minorEastAsia" w:hint="eastAsia"/>
          <w:sz w:val="24"/>
        </w:rPr>
        <w:t>年</w:t>
      </w:r>
      <w:r>
        <w:rPr>
          <w:rFonts w:asciiTheme="minorEastAsia" w:eastAsiaTheme="minorEastAsia" w:hAnsiTheme="minorEastAsia" w:hint="eastAsia"/>
          <w:sz w:val="24"/>
        </w:rPr>
        <w:t>1</w:t>
      </w:r>
      <w:r w:rsidR="00464CF7" w:rsidRPr="003F1FAC">
        <w:rPr>
          <w:rFonts w:asciiTheme="minorEastAsia" w:eastAsiaTheme="minorEastAsia" w:hAnsiTheme="minorEastAsia" w:hint="eastAsia"/>
          <w:sz w:val="24"/>
        </w:rPr>
        <w:t>月</w:t>
      </w:r>
      <w:r w:rsidR="004E0019">
        <w:rPr>
          <w:rFonts w:asciiTheme="minorEastAsia" w:eastAsiaTheme="minorEastAsia" w:hAnsiTheme="minorEastAsia" w:hint="eastAsia"/>
          <w:sz w:val="24"/>
        </w:rPr>
        <w:t xml:space="preserve">　</w:t>
      </w:r>
      <w:r w:rsidR="00464CF7" w:rsidRPr="003F1FAC">
        <w:rPr>
          <w:rFonts w:asciiTheme="minorEastAsia" w:eastAsiaTheme="minorEastAsia" w:hAnsiTheme="minorEastAsia" w:hint="eastAsia"/>
          <w:sz w:val="24"/>
        </w:rPr>
        <w:t>日</w:t>
      </w:r>
    </w:p>
    <w:p w:rsidR="005301C7" w:rsidRPr="003F1FAC" w:rsidRDefault="005301C7" w:rsidP="005301C7">
      <w:pPr>
        <w:rPr>
          <w:rFonts w:asciiTheme="minorEastAsia" w:eastAsiaTheme="minorEastAsia" w:hAnsiTheme="minorEastAsia"/>
          <w:b/>
          <w:sz w:val="24"/>
        </w:rPr>
      </w:pPr>
      <w:r w:rsidRPr="003F1FAC">
        <w:rPr>
          <w:rFonts w:asciiTheme="minorEastAsia" w:eastAsiaTheme="minorEastAsia" w:hAnsiTheme="minorEastAsia" w:hint="eastAsia"/>
          <w:b/>
          <w:sz w:val="24"/>
        </w:rPr>
        <w:t>福岡県後期高齢者医療広域連合議会</w:t>
      </w:r>
    </w:p>
    <w:p w:rsidR="005301C7" w:rsidRPr="00E33ED1" w:rsidRDefault="005301C7" w:rsidP="005301C7">
      <w:pPr>
        <w:rPr>
          <w:rFonts w:asciiTheme="minorEastAsia" w:eastAsiaTheme="minorEastAsia" w:hAnsiTheme="minorEastAsia"/>
          <w:b/>
          <w:sz w:val="24"/>
        </w:rPr>
      </w:pPr>
      <w:r w:rsidRPr="00E33ED1">
        <w:rPr>
          <w:rFonts w:asciiTheme="minorEastAsia" w:eastAsiaTheme="minorEastAsia" w:hAnsiTheme="minorEastAsia" w:hint="eastAsia"/>
          <w:b/>
          <w:sz w:val="24"/>
        </w:rPr>
        <w:t>議</w:t>
      </w:r>
      <w:r w:rsidR="00E33ED1" w:rsidRPr="00E33ED1">
        <w:rPr>
          <w:rFonts w:asciiTheme="minorEastAsia" w:eastAsiaTheme="minorEastAsia" w:hAnsiTheme="minorEastAsia" w:hint="eastAsia"/>
          <w:b/>
          <w:sz w:val="24"/>
        </w:rPr>
        <w:t xml:space="preserve">　長　　</w:t>
      </w:r>
      <w:r w:rsidRPr="00E33ED1">
        <w:rPr>
          <w:rFonts w:asciiTheme="minorEastAsia" w:eastAsiaTheme="minorEastAsia" w:hAnsiTheme="minorEastAsia" w:hint="eastAsia"/>
          <w:b/>
          <w:sz w:val="24"/>
        </w:rPr>
        <w:t>様</w:t>
      </w:r>
    </w:p>
    <w:p w:rsidR="006B4094" w:rsidRPr="003F1FAC" w:rsidRDefault="006B4094" w:rsidP="005301C7">
      <w:pPr>
        <w:rPr>
          <w:rFonts w:asciiTheme="minorEastAsia" w:eastAsiaTheme="minorEastAsia" w:hAnsiTheme="minorEastAsia"/>
          <w:b/>
          <w:sz w:val="24"/>
        </w:rPr>
      </w:pPr>
    </w:p>
    <w:p w:rsidR="005301C7" w:rsidRPr="003F1FAC" w:rsidRDefault="005301C7" w:rsidP="00864F20">
      <w:pPr>
        <w:jc w:val="right"/>
        <w:rPr>
          <w:rFonts w:asciiTheme="minorEastAsia" w:eastAsiaTheme="minorEastAsia" w:hAnsiTheme="minorEastAsia"/>
          <w:sz w:val="24"/>
        </w:rPr>
      </w:pPr>
      <w:r w:rsidRPr="003F1FAC">
        <w:rPr>
          <w:rFonts w:asciiTheme="minorEastAsia" w:eastAsiaTheme="minorEastAsia" w:hAnsiTheme="minorEastAsia" w:hint="eastAsia"/>
          <w:sz w:val="24"/>
        </w:rPr>
        <w:t>【請願人】団体名</w:t>
      </w:r>
      <w:r w:rsidR="0089035D" w:rsidRPr="003F1FAC">
        <w:rPr>
          <w:rFonts w:asciiTheme="minorEastAsia" w:eastAsiaTheme="minorEastAsia" w:hAnsiTheme="minorEastAsia" w:hint="eastAsia"/>
          <w:sz w:val="24"/>
        </w:rPr>
        <w:t xml:space="preserve">　</w:t>
      </w:r>
      <w:r w:rsidR="009B1791" w:rsidRPr="003F1FAC">
        <w:rPr>
          <w:rFonts w:asciiTheme="minorEastAsia" w:eastAsiaTheme="minorEastAsia" w:hAnsiTheme="minorEastAsia" w:hint="eastAsia"/>
          <w:sz w:val="24"/>
        </w:rPr>
        <w:t xml:space="preserve">　　</w:t>
      </w:r>
      <w:r w:rsidRPr="003F1FAC">
        <w:rPr>
          <w:rFonts w:asciiTheme="minorEastAsia" w:eastAsiaTheme="minorEastAsia" w:hAnsiTheme="minorEastAsia" w:hint="eastAsia"/>
          <w:sz w:val="24"/>
        </w:rPr>
        <w:t>福岡県社会保障推進協議会</w:t>
      </w:r>
    </w:p>
    <w:p w:rsidR="005301C7" w:rsidRPr="003F1FAC" w:rsidRDefault="005301C7" w:rsidP="00864F20">
      <w:pPr>
        <w:jc w:val="right"/>
        <w:rPr>
          <w:rFonts w:asciiTheme="minorEastAsia" w:eastAsiaTheme="minorEastAsia" w:hAnsiTheme="minorEastAsia"/>
          <w:sz w:val="24"/>
        </w:rPr>
      </w:pPr>
      <w:r w:rsidRPr="003F1FAC">
        <w:rPr>
          <w:rFonts w:asciiTheme="minorEastAsia" w:eastAsiaTheme="minorEastAsia" w:hAnsiTheme="minorEastAsia" w:hint="eastAsia"/>
          <w:sz w:val="24"/>
        </w:rPr>
        <w:t>代表者名</w:t>
      </w:r>
      <w:r w:rsidR="009B1791" w:rsidRPr="003F1FAC">
        <w:rPr>
          <w:rFonts w:asciiTheme="minorEastAsia" w:eastAsiaTheme="minorEastAsia" w:hAnsiTheme="minorEastAsia" w:hint="eastAsia"/>
          <w:sz w:val="24"/>
        </w:rPr>
        <w:t xml:space="preserve">　　</w:t>
      </w:r>
      <w:r w:rsidR="00464CF7">
        <w:rPr>
          <w:rFonts w:asciiTheme="minorEastAsia" w:eastAsiaTheme="minorEastAsia" w:hAnsiTheme="minorEastAsia" w:hint="eastAsia"/>
          <w:sz w:val="24"/>
        </w:rPr>
        <w:t xml:space="preserve">会　長　田村　</w:t>
      </w:r>
      <w:r w:rsidR="00200A9D" w:rsidRPr="003F1FAC">
        <w:rPr>
          <w:rFonts w:asciiTheme="minorEastAsia" w:eastAsiaTheme="minorEastAsia" w:hAnsiTheme="minorEastAsia" w:hint="eastAsia"/>
          <w:sz w:val="24"/>
        </w:rPr>
        <w:t>昭彦</w:t>
      </w:r>
    </w:p>
    <w:p w:rsidR="005301C7" w:rsidRPr="003F1FAC" w:rsidRDefault="00464CFB" w:rsidP="00864F20">
      <w:pPr>
        <w:jc w:val="right"/>
        <w:rPr>
          <w:rFonts w:asciiTheme="minorEastAsia" w:eastAsiaTheme="minorEastAsia" w:hAnsiTheme="minorEastAsia"/>
          <w:sz w:val="24"/>
        </w:rPr>
      </w:pPr>
      <w:r w:rsidRPr="003F1FAC">
        <w:rPr>
          <w:rFonts w:asciiTheme="minorEastAsia" w:eastAsiaTheme="minorEastAsia" w:hAnsiTheme="minorEastAsia" w:hint="eastAsia"/>
          <w:sz w:val="24"/>
        </w:rPr>
        <w:t xml:space="preserve"> 住 </w:t>
      </w:r>
      <w:r w:rsidR="005301C7" w:rsidRPr="003F1FAC">
        <w:rPr>
          <w:rFonts w:asciiTheme="minorEastAsia" w:eastAsiaTheme="minorEastAsia" w:hAnsiTheme="minorEastAsia" w:hint="eastAsia"/>
          <w:sz w:val="24"/>
        </w:rPr>
        <w:t>所</w:t>
      </w:r>
      <w:r w:rsidR="009B1791" w:rsidRPr="003F1FAC">
        <w:rPr>
          <w:rFonts w:asciiTheme="minorEastAsia" w:eastAsiaTheme="minorEastAsia" w:hAnsiTheme="minorEastAsia" w:hint="eastAsia"/>
          <w:sz w:val="24"/>
        </w:rPr>
        <w:t xml:space="preserve">　　</w:t>
      </w:r>
      <w:r w:rsidR="005301C7" w:rsidRPr="003F1FAC">
        <w:rPr>
          <w:rFonts w:asciiTheme="minorEastAsia" w:eastAsiaTheme="minorEastAsia" w:hAnsiTheme="minorEastAsia" w:hint="eastAsia"/>
          <w:sz w:val="24"/>
        </w:rPr>
        <w:t>福岡市博多区博多駅前</w:t>
      </w:r>
      <w:r w:rsidR="0089035D" w:rsidRPr="003F1FAC">
        <w:rPr>
          <w:rFonts w:asciiTheme="minorEastAsia" w:eastAsiaTheme="minorEastAsia" w:hAnsiTheme="minorEastAsia" w:hint="eastAsia"/>
          <w:sz w:val="24"/>
        </w:rPr>
        <w:t>1-19-3</w:t>
      </w:r>
    </w:p>
    <w:p w:rsidR="00865817" w:rsidRDefault="005301C7" w:rsidP="003F1FAC">
      <w:pPr>
        <w:jc w:val="right"/>
        <w:rPr>
          <w:rFonts w:asciiTheme="minorEastAsia" w:eastAsiaTheme="minorEastAsia" w:hAnsiTheme="minorEastAsia"/>
          <w:sz w:val="24"/>
        </w:rPr>
      </w:pPr>
      <w:r w:rsidRPr="003F1FAC">
        <w:rPr>
          <w:rFonts w:asciiTheme="minorEastAsia" w:eastAsiaTheme="minorEastAsia" w:hAnsiTheme="minorEastAsia" w:hint="eastAsia"/>
          <w:sz w:val="24"/>
        </w:rPr>
        <w:tab/>
      </w:r>
      <w:r w:rsidRPr="003F1FAC">
        <w:rPr>
          <w:rFonts w:asciiTheme="minorEastAsia" w:eastAsiaTheme="minorEastAsia" w:hAnsiTheme="minorEastAsia" w:hint="eastAsia"/>
          <w:sz w:val="24"/>
        </w:rPr>
        <w:tab/>
        <w:t>博多小松ビル2階</w:t>
      </w:r>
    </w:p>
    <w:p w:rsidR="00BB1BB5" w:rsidRPr="003F1FAC" w:rsidRDefault="00BB1BB5" w:rsidP="00464CF7">
      <w:pPr>
        <w:ind w:right="892"/>
        <w:rPr>
          <w:rFonts w:asciiTheme="minorEastAsia" w:eastAsiaTheme="minorEastAsia" w:hAnsiTheme="minorEastAsia"/>
          <w:sz w:val="24"/>
        </w:rPr>
      </w:pPr>
    </w:p>
    <w:p w:rsidR="005301C7" w:rsidRDefault="005301C7" w:rsidP="00BB1BB5">
      <w:pPr>
        <w:ind w:right="3300" w:firstLineChars="1900" w:firstLine="4232"/>
        <w:rPr>
          <w:rFonts w:asciiTheme="minorEastAsia" w:eastAsiaTheme="minorEastAsia" w:hAnsiTheme="minorEastAsia"/>
          <w:sz w:val="24"/>
        </w:rPr>
      </w:pPr>
      <w:r w:rsidRPr="003F1FAC">
        <w:rPr>
          <w:rFonts w:asciiTheme="minorEastAsia" w:eastAsiaTheme="minorEastAsia" w:hAnsiTheme="minorEastAsia" w:hint="eastAsia"/>
          <w:sz w:val="24"/>
        </w:rPr>
        <w:t>【紹介議員】</w:t>
      </w:r>
    </w:p>
    <w:p w:rsidR="00A929F5" w:rsidRPr="00A929F5" w:rsidRDefault="00A929F5" w:rsidP="00464CF7">
      <w:pPr>
        <w:ind w:right="3300"/>
        <w:rPr>
          <w:rFonts w:asciiTheme="minorEastAsia" w:eastAsiaTheme="minorEastAsia" w:hAnsiTheme="minorEastAsia"/>
          <w:sz w:val="24"/>
        </w:rPr>
      </w:pPr>
    </w:p>
    <w:p w:rsidR="003F1FAC" w:rsidRDefault="003F1FAC" w:rsidP="003F1FAC">
      <w:pPr>
        <w:ind w:right="3300"/>
        <w:rPr>
          <w:rFonts w:asciiTheme="minorEastAsia" w:eastAsiaTheme="minorEastAsia" w:hAnsiTheme="minorEastAsia"/>
        </w:rPr>
      </w:pPr>
    </w:p>
    <w:p w:rsidR="00F34B79" w:rsidRDefault="00AA097D" w:rsidP="00AA097D">
      <w:pPr>
        <w:ind w:right="-12"/>
        <w:jc w:val="center"/>
        <w:rPr>
          <w:rFonts w:asciiTheme="minorEastAsia" w:eastAsiaTheme="minorEastAsia" w:hAnsiTheme="minorEastAsia"/>
        </w:rPr>
      </w:pPr>
      <w:r>
        <w:rPr>
          <w:rFonts w:ascii="HGP明朝E" w:eastAsia="HGP明朝E" w:hAnsi="HGP明朝E" w:hint="eastAsia"/>
          <w:b/>
          <w:sz w:val="40"/>
        </w:rPr>
        <w:t>【</w:t>
      </w:r>
      <w:r w:rsidRPr="003F1FAC">
        <w:rPr>
          <w:rFonts w:ascii="HGP明朝E" w:eastAsia="HGP明朝E" w:hAnsi="HGP明朝E" w:hint="eastAsia"/>
          <w:b/>
          <w:sz w:val="40"/>
        </w:rPr>
        <w:t>請願書</w:t>
      </w:r>
      <w:r>
        <w:rPr>
          <w:rFonts w:ascii="HGP明朝E" w:eastAsia="HGP明朝E" w:hAnsi="HGP明朝E" w:hint="eastAsia"/>
          <w:b/>
          <w:sz w:val="40"/>
        </w:rPr>
        <w:t>】</w:t>
      </w:r>
    </w:p>
    <w:p w:rsidR="00F34B79" w:rsidRPr="00F34B79" w:rsidRDefault="00F34B79" w:rsidP="00AA097D">
      <w:pPr>
        <w:jc w:val="center"/>
        <w:rPr>
          <w:rFonts w:ascii="HGP明朝E" w:eastAsia="HGP明朝E" w:hAnsi="HGP明朝E"/>
          <w:b/>
          <w:sz w:val="40"/>
          <w:szCs w:val="40"/>
        </w:rPr>
      </w:pPr>
      <w:r>
        <w:rPr>
          <w:rFonts w:ascii="HGP明朝E" w:eastAsia="HGP明朝E" w:hAnsi="HGP明朝E" w:hint="eastAsia"/>
          <w:b/>
          <w:sz w:val="40"/>
          <w:szCs w:val="40"/>
        </w:rPr>
        <w:t>「</w:t>
      </w:r>
      <w:r w:rsidRPr="00F34B79">
        <w:rPr>
          <w:rFonts w:ascii="HGP明朝E" w:eastAsia="HGP明朝E" w:hAnsi="HGP明朝E" w:hint="eastAsia"/>
          <w:b/>
          <w:sz w:val="40"/>
          <w:szCs w:val="40"/>
        </w:rPr>
        <w:t>後期高齢者の医療費窓口負担の現状維持を求める</w:t>
      </w:r>
      <w:r>
        <w:rPr>
          <w:rFonts w:ascii="HGP明朝E" w:eastAsia="HGP明朝E" w:hAnsi="HGP明朝E" w:hint="eastAsia"/>
          <w:b/>
          <w:sz w:val="40"/>
          <w:szCs w:val="40"/>
        </w:rPr>
        <w:t>」</w:t>
      </w:r>
    </w:p>
    <w:p w:rsidR="009209F4" w:rsidRPr="00464CF7" w:rsidRDefault="00F34B79" w:rsidP="00464CF7">
      <w:pPr>
        <w:jc w:val="center"/>
        <w:rPr>
          <w:rFonts w:ascii="HGP明朝E" w:eastAsia="HGP明朝E" w:hAnsi="HGP明朝E"/>
          <w:b/>
          <w:sz w:val="40"/>
        </w:rPr>
      </w:pPr>
      <w:r w:rsidRPr="00F34B79">
        <w:rPr>
          <w:rFonts w:ascii="HGP明朝E" w:eastAsia="HGP明朝E" w:hAnsi="HGP明朝E" w:hint="eastAsia"/>
          <w:b/>
          <w:sz w:val="40"/>
          <w:szCs w:val="40"/>
        </w:rPr>
        <w:t>意見書</w:t>
      </w:r>
      <w:r>
        <w:rPr>
          <w:rFonts w:ascii="HGP明朝E" w:eastAsia="HGP明朝E" w:hAnsi="HGP明朝E" w:hint="eastAsia"/>
          <w:b/>
          <w:sz w:val="40"/>
          <w:szCs w:val="40"/>
        </w:rPr>
        <w:t>を</w:t>
      </w:r>
      <w:r w:rsidRPr="003F1FAC">
        <w:rPr>
          <w:rFonts w:ascii="HGP明朝E" w:eastAsia="HGP明朝E" w:hAnsi="HGP明朝E" w:hint="eastAsia"/>
          <w:b/>
          <w:sz w:val="40"/>
        </w:rPr>
        <w:t>国</w:t>
      </w:r>
      <w:r>
        <w:rPr>
          <w:rFonts w:ascii="HGP明朝E" w:eastAsia="HGP明朝E" w:hAnsi="HGP明朝E" w:hint="eastAsia"/>
          <w:b/>
          <w:sz w:val="40"/>
        </w:rPr>
        <w:t>に提出してください</w:t>
      </w:r>
    </w:p>
    <w:p w:rsidR="005301C7" w:rsidRPr="003F1FAC" w:rsidRDefault="005301C7" w:rsidP="005301C7">
      <w:pPr>
        <w:rPr>
          <w:rFonts w:ascii="HGP明朝E" w:eastAsia="HGP明朝E" w:hAnsi="HGP明朝E"/>
          <w:b/>
          <w:sz w:val="32"/>
        </w:rPr>
      </w:pPr>
      <w:r w:rsidRPr="003F1FAC">
        <w:rPr>
          <w:rFonts w:ascii="HGP明朝E" w:eastAsia="HGP明朝E" w:hAnsi="HGP明朝E" w:hint="eastAsia"/>
          <w:b/>
          <w:sz w:val="32"/>
        </w:rPr>
        <w:t>【請願趣旨】</w:t>
      </w:r>
    </w:p>
    <w:p w:rsidR="00C27C17" w:rsidRDefault="00C27C17" w:rsidP="00C27C17">
      <w:pPr>
        <w:ind w:leftChars="100" w:left="910" w:hangingChars="322" w:hanging="717"/>
        <w:jc w:val="left"/>
        <w:rPr>
          <w:rFonts w:asciiTheme="minorEastAsia" w:eastAsiaTheme="minorEastAsia" w:hAnsiTheme="minorEastAsia"/>
          <w:sz w:val="24"/>
        </w:rPr>
      </w:pPr>
      <w:r>
        <w:rPr>
          <w:rFonts w:asciiTheme="minorEastAsia" w:eastAsiaTheme="minorEastAsia" w:hAnsiTheme="minorEastAsia" w:hint="eastAsia"/>
          <w:sz w:val="24"/>
        </w:rPr>
        <w:t>2020年</w:t>
      </w:r>
      <w:r w:rsidRPr="00C27C17">
        <w:rPr>
          <w:rFonts w:asciiTheme="minorEastAsia" w:eastAsiaTheme="minorEastAsia" w:hAnsiTheme="minorEastAsia" w:hint="eastAsia"/>
          <w:sz w:val="24"/>
        </w:rPr>
        <w:t>12月の国会閉会後、菅首相は臨時閣議で75歳以上の医療費窓口担について、200万円</w:t>
      </w:r>
    </w:p>
    <w:p w:rsidR="00C27C17" w:rsidRPr="00C27C17" w:rsidRDefault="00C27C17" w:rsidP="00C27C17">
      <w:pPr>
        <w:jc w:val="left"/>
        <w:rPr>
          <w:rFonts w:asciiTheme="minorEastAsia" w:eastAsiaTheme="minorEastAsia" w:hAnsiTheme="minorEastAsia"/>
          <w:sz w:val="24"/>
        </w:rPr>
      </w:pPr>
      <w:r w:rsidRPr="00C27C17">
        <w:rPr>
          <w:rFonts w:asciiTheme="minorEastAsia" w:eastAsiaTheme="minorEastAsia" w:hAnsiTheme="minorEastAsia" w:hint="eastAsia"/>
          <w:sz w:val="24"/>
        </w:rPr>
        <w:t>以上の約370万人を、1割から2割へ引き上げる方針を決定しました。</w:t>
      </w:r>
      <w:r w:rsidRPr="00C27C17">
        <w:rPr>
          <w:rFonts w:asciiTheme="minorEastAsia" w:eastAsiaTheme="minorEastAsia" w:hAnsiTheme="minorEastAsia" w:cs="YuMincho-Regular"/>
          <w:kern w:val="0"/>
          <w:sz w:val="24"/>
        </w:rPr>
        <w:t>この</w:t>
      </w:r>
      <w:r w:rsidRPr="00C27C17">
        <w:rPr>
          <w:rFonts w:asciiTheme="minorEastAsia" w:eastAsiaTheme="minorEastAsia" w:hAnsiTheme="minorEastAsia" w:cs="YuMincho-Regular" w:hint="eastAsia"/>
          <w:kern w:val="0"/>
          <w:sz w:val="24"/>
        </w:rPr>
        <w:t>決定</w:t>
      </w:r>
      <w:r w:rsidRPr="00C27C17">
        <w:rPr>
          <w:rFonts w:asciiTheme="minorEastAsia" w:eastAsiaTheme="minorEastAsia" w:hAnsiTheme="minorEastAsia" w:cs="YuMincho-Regular"/>
          <w:kern w:val="0"/>
          <w:sz w:val="24"/>
        </w:rPr>
        <w:t>は、国の責任を果たさず</w:t>
      </w:r>
      <w:r w:rsidRPr="00C27C17">
        <w:rPr>
          <w:rFonts w:asciiTheme="minorEastAsia" w:eastAsiaTheme="minorEastAsia" w:hAnsiTheme="minorEastAsia" w:cs="YuMincho-Regular" w:hint="eastAsia"/>
          <w:kern w:val="0"/>
          <w:sz w:val="24"/>
        </w:rPr>
        <w:t>、「</w:t>
      </w:r>
      <w:r w:rsidRPr="00C27C17">
        <w:rPr>
          <w:rFonts w:asciiTheme="minorEastAsia" w:eastAsiaTheme="minorEastAsia" w:hAnsiTheme="minorEastAsia" w:cs="YuMincho-Regular"/>
          <w:kern w:val="0"/>
          <w:sz w:val="24"/>
        </w:rPr>
        <w:t>現役世代の負担軽減」を口実に世代間対立を</w:t>
      </w:r>
      <w:r w:rsidRPr="00C27C17">
        <w:rPr>
          <w:rFonts w:asciiTheme="minorEastAsia" w:eastAsiaTheme="minorEastAsia" w:hAnsiTheme="minorEastAsia" w:cs="YuMincho-Regular" w:hint="eastAsia"/>
          <w:kern w:val="0"/>
          <w:sz w:val="24"/>
        </w:rPr>
        <w:t>あおり</w:t>
      </w:r>
      <w:r w:rsidRPr="00C27C17">
        <w:rPr>
          <w:rFonts w:asciiTheme="minorEastAsia" w:eastAsiaTheme="minorEastAsia" w:hAnsiTheme="minorEastAsia" w:cs="YuMincho-Regular"/>
          <w:kern w:val="0"/>
          <w:sz w:val="24"/>
        </w:rPr>
        <w:t>、高齢者に負担を迫るもので、断固として認めることはできません。</w:t>
      </w:r>
    </w:p>
    <w:p w:rsidR="00C27C17" w:rsidRDefault="00C27C17" w:rsidP="00C27C17">
      <w:pPr>
        <w:autoSpaceDE w:val="0"/>
        <w:autoSpaceDN w:val="0"/>
        <w:ind w:firstLineChars="100" w:firstLine="223"/>
        <w:jc w:val="left"/>
        <w:rPr>
          <w:rFonts w:asciiTheme="minorEastAsia" w:eastAsiaTheme="minorEastAsia" w:hAnsiTheme="minorEastAsia" w:cs="YuMincho-Regular"/>
          <w:kern w:val="0"/>
          <w:sz w:val="24"/>
        </w:rPr>
      </w:pPr>
      <w:r w:rsidRPr="00C27C17">
        <w:rPr>
          <w:rFonts w:asciiTheme="minorEastAsia" w:eastAsiaTheme="minorEastAsia" w:hAnsiTheme="minorEastAsia" w:cs="YuMincho-Regular" w:hint="eastAsia"/>
          <w:kern w:val="0"/>
          <w:sz w:val="24"/>
        </w:rPr>
        <w:t>そもそも、75</w:t>
      </w:r>
      <w:r w:rsidRPr="00C27C17">
        <w:rPr>
          <w:rFonts w:asciiTheme="minorEastAsia" w:eastAsiaTheme="minorEastAsia" w:hAnsiTheme="minorEastAsia" w:cs="YuMincho-Regular"/>
          <w:kern w:val="0"/>
          <w:sz w:val="24"/>
        </w:rPr>
        <w:t>歳以上の高齢者は病気やけがをする事が多く</w:t>
      </w:r>
      <w:r w:rsidRPr="00C27C17">
        <w:rPr>
          <w:rFonts w:asciiTheme="minorEastAsia" w:eastAsiaTheme="minorEastAsia" w:hAnsiTheme="minorEastAsia" w:cs="YuMincho-Regular" w:hint="eastAsia"/>
          <w:kern w:val="0"/>
          <w:sz w:val="24"/>
        </w:rPr>
        <w:t>、</w:t>
      </w:r>
      <w:r w:rsidRPr="00C27C17">
        <w:rPr>
          <w:rFonts w:asciiTheme="minorEastAsia" w:eastAsiaTheme="minorEastAsia" w:hAnsiTheme="minorEastAsia" w:cs="YuMincho-Regular"/>
          <w:kern w:val="0"/>
          <w:sz w:val="24"/>
        </w:rPr>
        <w:t>複数の医療機関を受診</w:t>
      </w:r>
      <w:r w:rsidRPr="00C27C17">
        <w:rPr>
          <w:rFonts w:asciiTheme="minorEastAsia" w:eastAsiaTheme="minorEastAsia" w:hAnsiTheme="minorEastAsia" w:cs="YuMincho-Regular" w:hint="eastAsia"/>
          <w:kern w:val="0"/>
          <w:sz w:val="24"/>
        </w:rPr>
        <w:t>することや</w:t>
      </w:r>
      <w:r w:rsidRPr="00C27C17">
        <w:rPr>
          <w:rFonts w:asciiTheme="minorEastAsia" w:eastAsiaTheme="minorEastAsia" w:hAnsiTheme="minorEastAsia" w:cs="YuMincho-Regular"/>
          <w:kern w:val="0"/>
          <w:sz w:val="24"/>
        </w:rPr>
        <w:t>治療が長期になる</w:t>
      </w:r>
      <w:r w:rsidRPr="00C27C17">
        <w:rPr>
          <w:rFonts w:asciiTheme="minorEastAsia" w:eastAsiaTheme="minorEastAsia" w:hAnsiTheme="minorEastAsia" w:cs="YuMincho-Regular" w:hint="eastAsia"/>
          <w:kern w:val="0"/>
          <w:sz w:val="24"/>
        </w:rPr>
        <w:t>ことも多々</w:t>
      </w:r>
      <w:r w:rsidRPr="00C27C17">
        <w:rPr>
          <w:rFonts w:asciiTheme="minorEastAsia" w:eastAsiaTheme="minorEastAsia" w:hAnsiTheme="minorEastAsia" w:cs="YuMincho-Regular"/>
          <w:kern w:val="0"/>
          <w:sz w:val="24"/>
        </w:rPr>
        <w:t>あります。</w:t>
      </w:r>
    </w:p>
    <w:p w:rsidR="00C27C17" w:rsidRDefault="00C27C17" w:rsidP="00C27C17">
      <w:pPr>
        <w:autoSpaceDE w:val="0"/>
        <w:autoSpaceDN w:val="0"/>
        <w:ind w:firstLineChars="100" w:firstLine="223"/>
        <w:jc w:val="left"/>
        <w:rPr>
          <w:rFonts w:asciiTheme="minorEastAsia" w:eastAsiaTheme="minorEastAsia" w:hAnsiTheme="minorEastAsia"/>
          <w:sz w:val="24"/>
        </w:rPr>
      </w:pPr>
      <w:r w:rsidRPr="00C27C17">
        <w:rPr>
          <w:rFonts w:asciiTheme="minorEastAsia" w:eastAsiaTheme="minorEastAsia" w:hAnsiTheme="minorEastAsia" w:cs="YuMincho-Regular" w:hint="eastAsia"/>
          <w:kern w:val="0"/>
          <w:sz w:val="24"/>
        </w:rPr>
        <w:t>厚労省が11月に開催した社会保障審議会は、75</w:t>
      </w:r>
      <w:r w:rsidRPr="00C27C17">
        <w:rPr>
          <w:rFonts w:asciiTheme="minorEastAsia" w:eastAsiaTheme="minorEastAsia" w:hAnsiTheme="minorEastAsia"/>
          <w:sz w:val="24"/>
        </w:rPr>
        <w:t>歳以上の高齢者は、ほぼ全てが外来受診</w:t>
      </w:r>
      <w:r w:rsidRPr="00C27C17">
        <w:rPr>
          <w:rFonts w:asciiTheme="minorEastAsia" w:eastAsiaTheme="minorEastAsia" w:hAnsiTheme="minorEastAsia" w:hint="eastAsia"/>
          <w:sz w:val="24"/>
        </w:rPr>
        <w:t>を</w:t>
      </w:r>
      <w:r w:rsidRPr="00C27C17">
        <w:rPr>
          <w:rFonts w:asciiTheme="minorEastAsia" w:eastAsiaTheme="minorEastAsia" w:hAnsiTheme="minorEastAsia"/>
          <w:sz w:val="24"/>
        </w:rPr>
        <w:t>している</w:t>
      </w:r>
      <w:r w:rsidRPr="00C27C17">
        <w:rPr>
          <w:rFonts w:asciiTheme="minorEastAsia" w:eastAsiaTheme="minorEastAsia" w:hAnsiTheme="minorEastAsia" w:hint="eastAsia"/>
          <w:sz w:val="24"/>
        </w:rPr>
        <w:t>こと、うち5</w:t>
      </w:r>
      <w:r w:rsidRPr="00C27C17">
        <w:rPr>
          <w:rFonts w:asciiTheme="minorEastAsia" w:eastAsiaTheme="minorEastAsia" w:hAnsiTheme="minorEastAsia"/>
          <w:sz w:val="24"/>
        </w:rPr>
        <w:t>割弱の</w:t>
      </w:r>
      <w:r w:rsidRPr="00C27C17">
        <w:rPr>
          <w:rFonts w:asciiTheme="minorEastAsia" w:eastAsiaTheme="minorEastAsia" w:hAnsiTheme="minorEastAsia" w:hint="eastAsia"/>
          <w:sz w:val="24"/>
        </w:rPr>
        <w:t>方</w:t>
      </w:r>
      <w:r w:rsidRPr="00C27C17">
        <w:rPr>
          <w:rFonts w:asciiTheme="minorEastAsia" w:eastAsiaTheme="minorEastAsia" w:hAnsiTheme="minorEastAsia"/>
          <w:sz w:val="24"/>
        </w:rPr>
        <w:t>が毎月受診している</w:t>
      </w:r>
      <w:r w:rsidRPr="00C27C17">
        <w:rPr>
          <w:rFonts w:asciiTheme="minorEastAsia" w:eastAsiaTheme="minorEastAsia" w:hAnsiTheme="minorEastAsia" w:hint="eastAsia"/>
          <w:sz w:val="24"/>
        </w:rPr>
        <w:t>ことなども示されています。</w:t>
      </w:r>
      <w:r>
        <w:rPr>
          <w:rFonts w:asciiTheme="minorEastAsia" w:eastAsiaTheme="minorEastAsia" w:hAnsiTheme="minorEastAsia" w:hint="eastAsia"/>
          <w:sz w:val="24"/>
        </w:rPr>
        <w:t>さらに、</w:t>
      </w:r>
      <w:r w:rsidRPr="00C27C17">
        <w:rPr>
          <w:rFonts w:asciiTheme="minorEastAsia" w:eastAsiaTheme="minorEastAsia" w:hAnsiTheme="minorEastAsia" w:hint="eastAsia"/>
          <w:sz w:val="24"/>
        </w:rPr>
        <w:t>今回の医療費窓口</w:t>
      </w:r>
      <w:r w:rsidRPr="00C27C17">
        <w:rPr>
          <w:rFonts w:asciiTheme="minorEastAsia" w:eastAsiaTheme="minorEastAsia" w:hAnsiTheme="minorEastAsia"/>
          <w:sz w:val="24"/>
        </w:rPr>
        <w:t>負担</w:t>
      </w:r>
      <w:r w:rsidRPr="00C27C17">
        <w:rPr>
          <w:rFonts w:asciiTheme="minorEastAsia" w:eastAsiaTheme="minorEastAsia" w:hAnsiTheme="minorEastAsia" w:hint="eastAsia"/>
          <w:sz w:val="24"/>
        </w:rPr>
        <w:t>の</w:t>
      </w:r>
      <w:r w:rsidRPr="00C27C17">
        <w:rPr>
          <w:rFonts w:asciiTheme="minorEastAsia" w:eastAsiaTheme="minorEastAsia" w:hAnsiTheme="minorEastAsia"/>
          <w:sz w:val="24"/>
        </w:rPr>
        <w:t>引き上げにより影響を受ける</w:t>
      </w:r>
      <w:r w:rsidRPr="00C27C17">
        <w:rPr>
          <w:rFonts w:asciiTheme="minorEastAsia" w:eastAsiaTheme="minorEastAsia" w:hAnsiTheme="minorEastAsia" w:hint="eastAsia"/>
          <w:sz w:val="24"/>
        </w:rPr>
        <w:t>方</w:t>
      </w:r>
      <w:r w:rsidRPr="00C27C17">
        <w:rPr>
          <w:rFonts w:asciiTheme="minorEastAsia" w:eastAsiaTheme="minorEastAsia" w:hAnsiTheme="minorEastAsia"/>
          <w:sz w:val="24"/>
        </w:rPr>
        <w:t>の多くが、外来受診者</w:t>
      </w:r>
      <w:r w:rsidRPr="00C27C17">
        <w:rPr>
          <w:rFonts w:asciiTheme="minorEastAsia" w:eastAsiaTheme="minorEastAsia" w:hAnsiTheme="minorEastAsia" w:hint="eastAsia"/>
          <w:sz w:val="24"/>
        </w:rPr>
        <w:t>であり、</w:t>
      </w:r>
      <w:r w:rsidRPr="00C27C17">
        <w:rPr>
          <w:rFonts w:asciiTheme="minorEastAsia" w:eastAsiaTheme="minorEastAsia" w:hAnsiTheme="minorEastAsia"/>
          <w:sz w:val="24"/>
        </w:rPr>
        <w:t>およそ</w:t>
      </w:r>
      <w:r w:rsidRPr="00C27C17">
        <w:rPr>
          <w:rFonts w:asciiTheme="minorEastAsia" w:eastAsiaTheme="minorEastAsia" w:hAnsiTheme="minorEastAsia" w:hint="eastAsia"/>
          <w:sz w:val="24"/>
        </w:rPr>
        <w:t>6</w:t>
      </w:r>
      <w:r w:rsidRPr="00C27C17">
        <w:rPr>
          <w:rFonts w:asciiTheme="minorEastAsia" w:eastAsiaTheme="minorEastAsia" w:hAnsiTheme="minorEastAsia"/>
          <w:sz w:val="24"/>
        </w:rPr>
        <w:t>割の</w:t>
      </w:r>
      <w:r w:rsidRPr="00C27C17">
        <w:rPr>
          <w:rFonts w:asciiTheme="minorEastAsia" w:eastAsiaTheme="minorEastAsia" w:hAnsiTheme="minorEastAsia" w:hint="eastAsia"/>
          <w:sz w:val="24"/>
        </w:rPr>
        <w:t>方</w:t>
      </w:r>
      <w:r w:rsidRPr="00C27C17">
        <w:rPr>
          <w:rFonts w:asciiTheme="minorEastAsia" w:eastAsiaTheme="minorEastAsia" w:hAnsiTheme="minorEastAsia"/>
          <w:sz w:val="24"/>
        </w:rPr>
        <w:t>が高額療養費の限度額に該当</w:t>
      </w:r>
      <w:r w:rsidRPr="00C27C17">
        <w:rPr>
          <w:rFonts w:asciiTheme="minorEastAsia" w:eastAsiaTheme="minorEastAsia" w:hAnsiTheme="minorEastAsia" w:hint="eastAsia"/>
          <w:sz w:val="24"/>
        </w:rPr>
        <w:t>しないことも示されています。</w:t>
      </w:r>
    </w:p>
    <w:p w:rsidR="00C27C17" w:rsidRPr="00C27C17" w:rsidRDefault="00C27C17" w:rsidP="00C27C17">
      <w:pPr>
        <w:autoSpaceDE w:val="0"/>
        <w:autoSpaceDN w:val="0"/>
        <w:ind w:firstLineChars="100" w:firstLine="223"/>
        <w:jc w:val="left"/>
        <w:rPr>
          <w:rFonts w:asciiTheme="minorEastAsia" w:eastAsiaTheme="minorEastAsia" w:hAnsiTheme="minorEastAsia"/>
          <w:sz w:val="24"/>
        </w:rPr>
      </w:pPr>
      <w:r w:rsidRPr="00C27C17">
        <w:rPr>
          <w:rFonts w:asciiTheme="minorEastAsia" w:eastAsiaTheme="minorEastAsia" w:hAnsiTheme="minorEastAsia" w:hint="eastAsia"/>
          <w:sz w:val="24"/>
        </w:rPr>
        <w:t>厚労省の試算では、</w:t>
      </w:r>
      <w:r w:rsidRPr="00C27C17">
        <w:rPr>
          <w:rFonts w:asciiTheme="minorEastAsia" w:eastAsiaTheme="minorEastAsia" w:hAnsiTheme="minorEastAsia"/>
          <w:sz w:val="24"/>
        </w:rPr>
        <w:t>１人当たり平均窓口</w:t>
      </w:r>
      <w:r w:rsidRPr="00C27C17">
        <w:rPr>
          <w:rFonts w:asciiTheme="minorEastAsia" w:eastAsiaTheme="minorEastAsia" w:hAnsiTheme="minorEastAsia" w:hint="eastAsia"/>
          <w:sz w:val="24"/>
        </w:rPr>
        <w:t>一部</w:t>
      </w:r>
      <w:r w:rsidRPr="00C27C17">
        <w:rPr>
          <w:rFonts w:asciiTheme="minorEastAsia" w:eastAsiaTheme="minorEastAsia" w:hAnsiTheme="minorEastAsia"/>
          <w:sz w:val="24"/>
        </w:rPr>
        <w:t>負担額（年間）は、約3.4万円増える</w:t>
      </w:r>
      <w:r w:rsidRPr="00C27C17">
        <w:rPr>
          <w:rFonts w:asciiTheme="minorEastAsia" w:eastAsiaTheme="minorEastAsia" w:hAnsiTheme="minorEastAsia" w:hint="eastAsia"/>
          <w:sz w:val="24"/>
        </w:rPr>
        <w:t>ことになります。しかも、2割負担を新設しても現役世代の負担抑制効果は1人あたり年800円程度にしかなりません。つまり</w:t>
      </w:r>
      <w:r w:rsidRPr="00C27C17">
        <w:rPr>
          <w:rFonts w:asciiTheme="minorEastAsia" w:eastAsiaTheme="minorEastAsia" w:hAnsiTheme="minorEastAsia" w:cs="YuMincho-Regular" w:hint="eastAsia"/>
          <w:kern w:val="0"/>
          <w:sz w:val="24"/>
        </w:rPr>
        <w:t>「</w:t>
      </w:r>
      <w:r w:rsidRPr="00C27C17">
        <w:rPr>
          <w:rFonts w:asciiTheme="minorEastAsia" w:eastAsiaTheme="minorEastAsia" w:hAnsiTheme="minorEastAsia" w:cs="YuMincho-Regular"/>
          <w:kern w:val="0"/>
          <w:sz w:val="24"/>
        </w:rPr>
        <w:t>現役世代の負担軽減」</w:t>
      </w:r>
      <w:r w:rsidRPr="00C27C17">
        <w:rPr>
          <w:rFonts w:asciiTheme="minorEastAsia" w:eastAsiaTheme="minorEastAsia" w:hAnsiTheme="minorEastAsia" w:cs="YuMincho-Regular" w:hint="eastAsia"/>
          <w:kern w:val="0"/>
          <w:sz w:val="24"/>
        </w:rPr>
        <w:t>になってないことは明らかです。</w:t>
      </w:r>
    </w:p>
    <w:p w:rsidR="00565E40" w:rsidRPr="00C27C17" w:rsidRDefault="00C27C17" w:rsidP="00C27C17">
      <w:pPr>
        <w:autoSpaceDE w:val="0"/>
        <w:autoSpaceDN w:val="0"/>
        <w:ind w:firstLineChars="100" w:firstLine="223"/>
        <w:jc w:val="left"/>
        <w:rPr>
          <w:rFonts w:asciiTheme="minorEastAsia" w:eastAsiaTheme="minorEastAsia" w:hAnsiTheme="minorEastAsia"/>
          <w:sz w:val="22"/>
          <w:szCs w:val="22"/>
        </w:rPr>
      </w:pPr>
      <w:r w:rsidRPr="00C27C17">
        <w:rPr>
          <w:rFonts w:asciiTheme="minorEastAsia" w:eastAsiaTheme="minorEastAsia" w:hAnsiTheme="minorEastAsia" w:cs="YuMincho-Regular" w:hint="eastAsia"/>
          <w:kern w:val="0"/>
          <w:sz w:val="24"/>
        </w:rPr>
        <w:t>現在、高齢者の生活状況は、</w:t>
      </w:r>
      <w:r w:rsidRPr="00C27C17">
        <w:rPr>
          <w:rFonts w:asciiTheme="minorEastAsia" w:eastAsiaTheme="minorEastAsia" w:hAnsiTheme="minorEastAsia" w:cs="YuMincho-Regular"/>
          <w:kern w:val="0"/>
          <w:sz w:val="24"/>
        </w:rPr>
        <w:t>収入</w:t>
      </w:r>
      <w:r w:rsidRPr="00C27C17">
        <w:rPr>
          <w:rFonts w:asciiTheme="minorEastAsia" w:eastAsiaTheme="minorEastAsia" w:hAnsiTheme="minorEastAsia" w:cs="YuMincho-Regular" w:hint="eastAsia"/>
          <w:kern w:val="0"/>
          <w:sz w:val="24"/>
        </w:rPr>
        <w:t>の柱である</w:t>
      </w:r>
      <w:r w:rsidRPr="00C27C17">
        <w:rPr>
          <w:rFonts w:asciiTheme="minorEastAsia" w:eastAsiaTheme="minorEastAsia" w:hAnsiTheme="minorEastAsia" w:cs="YuMincho-Regular"/>
          <w:kern w:val="0"/>
          <w:sz w:val="24"/>
        </w:rPr>
        <w:t>年金も年々減少し</w:t>
      </w:r>
      <w:r w:rsidRPr="00C27C17">
        <w:rPr>
          <w:rFonts w:asciiTheme="minorEastAsia" w:eastAsiaTheme="minorEastAsia" w:hAnsiTheme="minorEastAsia" w:cs="YuMincho-Regular" w:hint="eastAsia"/>
          <w:kern w:val="0"/>
          <w:sz w:val="24"/>
        </w:rPr>
        <w:t>、預貯金があってもそれを切り崩して生活しているのが実態です。</w:t>
      </w:r>
      <w:r w:rsidRPr="00C27C17">
        <w:rPr>
          <w:rFonts w:asciiTheme="minorEastAsia" w:eastAsiaTheme="minorEastAsia" w:hAnsiTheme="minorEastAsia" w:cs="YuMincho-Regular"/>
          <w:kern w:val="0"/>
          <w:sz w:val="24"/>
        </w:rPr>
        <w:t>生活のため働いている高齢者も多くいます。「社会保障のため」と</w:t>
      </w:r>
      <w:r w:rsidRPr="00C27C17">
        <w:rPr>
          <w:rFonts w:asciiTheme="minorEastAsia" w:eastAsiaTheme="minorEastAsia" w:hAnsiTheme="minorEastAsia" w:cs="YuMincho-Regular" w:hint="eastAsia"/>
          <w:kern w:val="0"/>
          <w:sz w:val="24"/>
        </w:rPr>
        <w:t>消費税は引きあげられましたが、行われているのは国民への負担を増やすばかりです。このまま、75</w:t>
      </w:r>
      <w:r w:rsidRPr="00C27C17">
        <w:rPr>
          <w:rFonts w:asciiTheme="minorEastAsia" w:eastAsiaTheme="minorEastAsia" w:hAnsiTheme="minorEastAsia" w:cs="YuMincho-Regular"/>
          <w:kern w:val="0"/>
          <w:sz w:val="24"/>
        </w:rPr>
        <w:t>歳以上の窓口負担</w:t>
      </w:r>
      <w:r w:rsidRPr="00C27C17">
        <w:rPr>
          <w:rFonts w:asciiTheme="minorEastAsia" w:eastAsiaTheme="minorEastAsia" w:hAnsiTheme="minorEastAsia" w:cs="YuMincho-Regular" w:hint="eastAsia"/>
          <w:kern w:val="0"/>
          <w:sz w:val="24"/>
        </w:rPr>
        <w:t>2</w:t>
      </w:r>
      <w:r w:rsidRPr="00C27C17">
        <w:rPr>
          <w:rFonts w:asciiTheme="minorEastAsia" w:eastAsiaTheme="minorEastAsia" w:hAnsiTheme="minorEastAsia" w:cs="YuMincho-Regular"/>
          <w:kern w:val="0"/>
          <w:sz w:val="24"/>
        </w:rPr>
        <w:t>割化が実施されれ</w:t>
      </w:r>
      <w:r w:rsidRPr="00C27C17">
        <w:rPr>
          <w:rFonts w:asciiTheme="minorEastAsia" w:eastAsiaTheme="minorEastAsia" w:hAnsiTheme="minorEastAsia" w:cs="YuMincho-Regular" w:hint="eastAsia"/>
          <w:kern w:val="0"/>
          <w:sz w:val="24"/>
        </w:rPr>
        <w:t>ば</w:t>
      </w:r>
      <w:r w:rsidRPr="00C27C17">
        <w:rPr>
          <w:rFonts w:asciiTheme="minorEastAsia" w:eastAsiaTheme="minorEastAsia" w:hAnsiTheme="minorEastAsia" w:cs="YuMincho-Regular"/>
          <w:kern w:val="0"/>
          <w:sz w:val="24"/>
        </w:rPr>
        <w:t>、医療機関の受診を控える高齢者が増加し</w:t>
      </w:r>
      <w:r w:rsidRPr="00C27C17">
        <w:rPr>
          <w:rFonts w:asciiTheme="minorEastAsia" w:eastAsiaTheme="minorEastAsia" w:hAnsiTheme="minorEastAsia" w:cs="YuMincho-Regular" w:hint="eastAsia"/>
          <w:kern w:val="0"/>
          <w:sz w:val="24"/>
        </w:rPr>
        <w:t>、</w:t>
      </w:r>
      <w:r w:rsidRPr="00C27C17">
        <w:rPr>
          <w:rFonts w:asciiTheme="minorEastAsia" w:eastAsiaTheme="minorEastAsia" w:hAnsiTheme="minorEastAsia" w:cs="YuMincho-Regular"/>
          <w:kern w:val="0"/>
          <w:sz w:val="24"/>
        </w:rPr>
        <w:t>必要な時に医療が受けられなくなります。</w:t>
      </w:r>
      <w:r w:rsidRPr="00C27C17">
        <w:rPr>
          <w:rFonts w:asciiTheme="minorEastAsia" w:eastAsiaTheme="minorEastAsia" w:hAnsiTheme="minorEastAsia" w:cs="YuMincho-Regular" w:hint="eastAsia"/>
          <w:kern w:val="0"/>
          <w:sz w:val="24"/>
        </w:rPr>
        <w:t>また、今般の</w:t>
      </w:r>
      <w:r w:rsidRPr="00C27C17">
        <w:rPr>
          <w:rFonts w:asciiTheme="minorEastAsia" w:eastAsiaTheme="minorEastAsia" w:hAnsiTheme="minorEastAsia" w:cs="YuMincho-Regular"/>
          <w:kern w:val="0"/>
          <w:sz w:val="24"/>
        </w:rPr>
        <w:t>コロナ感染拡大で高齢者の健康と生活の不安が高まっているときに、医療費負担を増やすことは高齢者の命と生活に重大な問題を引き起こすことになりかねません。</w:t>
      </w:r>
      <w:r w:rsidRPr="00675A93">
        <w:rPr>
          <w:rFonts w:asciiTheme="minorEastAsia" w:eastAsiaTheme="minorEastAsia" w:hAnsiTheme="minorEastAsia" w:hint="eastAsia"/>
          <w:sz w:val="22"/>
          <w:szCs w:val="22"/>
        </w:rPr>
        <w:t xml:space="preserve">　</w:t>
      </w:r>
    </w:p>
    <w:p w:rsidR="009209F4" w:rsidRDefault="00565E40" w:rsidP="00565E40">
      <w:pPr>
        <w:pStyle w:val="Web"/>
        <w:adjustRightInd w:val="0"/>
        <w:spacing w:before="0" w:beforeAutospacing="0" w:after="0" w:afterAutospacing="0"/>
        <w:ind w:firstLineChars="100" w:firstLine="223"/>
        <w:jc w:val="both"/>
        <w:rPr>
          <w:rFonts w:asciiTheme="minorEastAsia" w:eastAsiaTheme="minorEastAsia" w:hAnsiTheme="minorEastAsia" w:cs="MS-Mincho"/>
        </w:rPr>
      </w:pPr>
      <w:r w:rsidRPr="00F34B79">
        <w:rPr>
          <w:rFonts w:asciiTheme="minorEastAsia" w:eastAsiaTheme="minorEastAsia" w:hAnsiTheme="minorEastAsia" w:cs="MS-Mincho" w:hint="eastAsia"/>
        </w:rPr>
        <w:t>つきましては、以下</w:t>
      </w:r>
      <w:r>
        <w:rPr>
          <w:rFonts w:asciiTheme="minorEastAsia" w:eastAsiaTheme="minorEastAsia" w:hAnsiTheme="minorEastAsia" w:cs="MS-Mincho" w:hint="eastAsia"/>
        </w:rPr>
        <w:t>の事項</w:t>
      </w:r>
      <w:r w:rsidRPr="00F34B79">
        <w:rPr>
          <w:rFonts w:asciiTheme="minorEastAsia" w:eastAsiaTheme="minorEastAsia" w:hAnsiTheme="minorEastAsia" w:cs="MS-Mincho" w:hint="eastAsia"/>
        </w:rPr>
        <w:t>を</w:t>
      </w:r>
      <w:r>
        <w:rPr>
          <w:rFonts w:asciiTheme="minorEastAsia" w:eastAsiaTheme="minorEastAsia" w:hAnsiTheme="minorEastAsia" w:cs="MS-Mincho" w:hint="eastAsia"/>
        </w:rPr>
        <w:t>請願</w:t>
      </w:r>
      <w:r w:rsidRPr="00F34B79">
        <w:rPr>
          <w:rFonts w:asciiTheme="minorEastAsia" w:eastAsiaTheme="minorEastAsia" w:hAnsiTheme="minorEastAsia" w:cs="MS-Mincho" w:hint="eastAsia"/>
        </w:rPr>
        <w:t>し</w:t>
      </w:r>
      <w:r>
        <w:rPr>
          <w:rFonts w:asciiTheme="minorEastAsia" w:eastAsiaTheme="minorEastAsia" w:hAnsiTheme="minorEastAsia" w:cs="MS-Mincho" w:hint="eastAsia"/>
        </w:rPr>
        <w:t>、ひき続き貴議会のご尽力をお願いする次第です。</w:t>
      </w:r>
    </w:p>
    <w:p w:rsidR="00AA097D" w:rsidRPr="002A5CDE" w:rsidRDefault="002A5CDE" w:rsidP="00464CF7">
      <w:pPr>
        <w:autoSpaceDE w:val="0"/>
        <w:autoSpaceDN w:val="0"/>
        <w:adjustRightInd w:val="0"/>
        <w:jc w:val="left"/>
        <w:rPr>
          <w:rFonts w:ascii="HGP明朝E" w:eastAsia="HGP明朝E" w:hAnsi="HGP明朝E" w:cs="HGP明朝E"/>
          <w:kern w:val="0"/>
          <w:sz w:val="32"/>
          <w:szCs w:val="32"/>
        </w:rPr>
      </w:pPr>
      <w:r w:rsidRPr="003F1FAC">
        <w:rPr>
          <w:rFonts w:ascii="HGP明朝E" w:eastAsia="HGP明朝E" w:hAnsi="HGP明朝E" w:hint="eastAsia"/>
          <w:b/>
          <w:sz w:val="32"/>
        </w:rPr>
        <w:t>【</w:t>
      </w:r>
      <w:r w:rsidR="009209F4" w:rsidRPr="002A5CDE">
        <w:rPr>
          <w:rFonts w:ascii="HGP明朝E" w:eastAsia="HGP明朝E" w:hAnsi="HGP明朝E" w:cs="HGP明朝E" w:hint="eastAsia"/>
          <w:kern w:val="0"/>
          <w:sz w:val="32"/>
          <w:szCs w:val="32"/>
        </w:rPr>
        <w:t>請願事項</w:t>
      </w:r>
      <w:r w:rsidRPr="003F1FAC">
        <w:rPr>
          <w:rFonts w:ascii="HGP明朝E" w:eastAsia="HGP明朝E" w:hAnsi="HGP明朝E" w:hint="eastAsia"/>
          <w:b/>
          <w:sz w:val="32"/>
        </w:rPr>
        <w:t>】</w:t>
      </w:r>
    </w:p>
    <w:p w:rsidR="003F1FAC" w:rsidRPr="003F1FAC" w:rsidRDefault="002A5CDE" w:rsidP="009209F4">
      <w:pPr>
        <w:autoSpaceDE w:val="0"/>
        <w:autoSpaceDN w:val="0"/>
        <w:adjustRightInd w:val="0"/>
        <w:ind w:firstLineChars="400" w:firstLine="891"/>
        <w:rPr>
          <w:rFonts w:asciiTheme="minorEastAsia" w:eastAsiaTheme="minorEastAsia" w:hAnsiTheme="minorEastAsia" w:cs="MS-Mincho"/>
          <w:kern w:val="0"/>
          <w:sz w:val="24"/>
        </w:rPr>
      </w:pPr>
      <w:r>
        <w:rPr>
          <w:rFonts w:asciiTheme="minorEastAsia" w:eastAsiaTheme="minorEastAsia" w:hAnsiTheme="minorEastAsia" w:cs="MS-Mincho" w:hint="eastAsia"/>
          <w:kern w:val="0"/>
          <w:sz w:val="24"/>
        </w:rPr>
        <w:t>国に対し</w:t>
      </w:r>
      <w:r w:rsidR="00F34B79" w:rsidRPr="00F34B79">
        <w:rPr>
          <w:rFonts w:asciiTheme="minorEastAsia" w:eastAsiaTheme="minorEastAsia" w:hAnsiTheme="minorEastAsia" w:cs="MS-Mincho" w:hint="eastAsia"/>
          <w:kern w:val="0"/>
          <w:sz w:val="24"/>
        </w:rPr>
        <w:t>「後期高齢者の医療費窓口負担については現状維持に努めること」</w:t>
      </w:r>
    </w:p>
    <w:p w:rsidR="003F1FAC" w:rsidRPr="003F1FAC" w:rsidRDefault="003F1FAC" w:rsidP="0006152A">
      <w:pPr>
        <w:rPr>
          <w:rFonts w:asciiTheme="minorEastAsia" w:eastAsiaTheme="minorEastAsia" w:hAnsiTheme="minorEastAsia"/>
          <w:sz w:val="24"/>
        </w:rPr>
      </w:pPr>
    </w:p>
    <w:p w:rsidR="009968D9" w:rsidRDefault="005301C7" w:rsidP="00AC15CC">
      <w:pPr>
        <w:pStyle w:val="ac"/>
      </w:pPr>
      <w:r w:rsidRPr="00464CFB">
        <w:rPr>
          <w:rFonts w:hint="eastAsia"/>
        </w:rPr>
        <w:t>以上</w:t>
      </w:r>
    </w:p>
    <w:p w:rsidR="00AC15CC" w:rsidRPr="00464CF7" w:rsidRDefault="00AC15CC" w:rsidP="00DC6D08">
      <w:pPr>
        <w:jc w:val="left"/>
        <w:rPr>
          <w:rFonts w:ascii="ＭＳ ゴシック" w:eastAsia="ＭＳ ゴシック" w:hAnsi="ＭＳ ゴシック"/>
          <w:sz w:val="24"/>
          <w:u w:val="single"/>
        </w:rPr>
      </w:pPr>
      <w:r w:rsidRPr="00464CF7">
        <w:rPr>
          <w:rFonts w:ascii="ＭＳ ゴシック" w:eastAsia="ＭＳ ゴシック" w:hAnsi="ＭＳ ゴシック" w:hint="eastAsia"/>
          <w:sz w:val="24"/>
          <w:u w:val="single"/>
        </w:rPr>
        <w:lastRenderedPageBreak/>
        <w:t>意見書案</w:t>
      </w:r>
    </w:p>
    <w:p w:rsidR="00AC15CC" w:rsidRDefault="00AC15CC" w:rsidP="00464CF7">
      <w:pPr>
        <w:ind w:right="892"/>
        <w:rPr>
          <w:rFonts w:asciiTheme="minorEastAsia" w:eastAsiaTheme="minorEastAsia" w:hAnsiTheme="minorEastAsia"/>
          <w:sz w:val="24"/>
        </w:rPr>
      </w:pPr>
    </w:p>
    <w:p w:rsidR="002A5CDE" w:rsidRPr="00AC15CC" w:rsidRDefault="002A5CDE" w:rsidP="00464CF7">
      <w:pPr>
        <w:ind w:right="892"/>
        <w:rPr>
          <w:rFonts w:asciiTheme="minorEastAsia" w:eastAsiaTheme="minorEastAsia" w:hAnsiTheme="minorEastAsia"/>
          <w:sz w:val="24"/>
        </w:rPr>
      </w:pPr>
    </w:p>
    <w:p w:rsidR="00AC15CC" w:rsidRPr="00464CF7" w:rsidRDefault="00AC15CC" w:rsidP="00DC6D08">
      <w:pPr>
        <w:jc w:val="center"/>
        <w:rPr>
          <w:rFonts w:ascii="HGP明朝E" w:eastAsia="HGP明朝E" w:hAnsi="HGP明朝E"/>
          <w:b/>
          <w:sz w:val="36"/>
        </w:rPr>
      </w:pPr>
      <w:r w:rsidRPr="00464CF7">
        <w:rPr>
          <w:rFonts w:ascii="HGP明朝E" w:eastAsia="HGP明朝E" w:hAnsi="HGP明朝E" w:hint="eastAsia"/>
          <w:b/>
          <w:sz w:val="36"/>
        </w:rPr>
        <w:t>後期高齢者の医療費窓口負担の現状維持を求める意見書</w:t>
      </w:r>
    </w:p>
    <w:p w:rsidR="00464CF7" w:rsidRPr="00AC15CC" w:rsidRDefault="00464CF7" w:rsidP="00464CF7">
      <w:pPr>
        <w:ind w:right="892"/>
        <w:rPr>
          <w:rFonts w:asciiTheme="minorEastAsia" w:eastAsiaTheme="minorEastAsia" w:hAnsiTheme="minorEastAsia"/>
          <w:sz w:val="24"/>
        </w:rPr>
      </w:pPr>
    </w:p>
    <w:p w:rsidR="00686DF6" w:rsidRDefault="00686DF6" w:rsidP="00686DF6">
      <w:pPr>
        <w:ind w:leftChars="100" w:left="910" w:hangingChars="322" w:hanging="717"/>
        <w:jc w:val="left"/>
        <w:rPr>
          <w:rFonts w:asciiTheme="minorEastAsia" w:eastAsiaTheme="minorEastAsia" w:hAnsiTheme="minorEastAsia"/>
          <w:sz w:val="24"/>
        </w:rPr>
      </w:pPr>
      <w:r>
        <w:rPr>
          <w:rFonts w:asciiTheme="minorEastAsia" w:eastAsiaTheme="minorEastAsia" w:hAnsiTheme="minorEastAsia" w:hint="eastAsia"/>
          <w:sz w:val="24"/>
        </w:rPr>
        <w:t>2020年</w:t>
      </w:r>
      <w:r w:rsidRPr="00C27C17">
        <w:rPr>
          <w:rFonts w:asciiTheme="minorEastAsia" w:eastAsiaTheme="minorEastAsia" w:hAnsiTheme="minorEastAsia" w:hint="eastAsia"/>
          <w:sz w:val="24"/>
        </w:rPr>
        <w:t>12月の国会閉会後、菅首相は臨時閣議で75歳以上の医療費窓口担について、200万円</w:t>
      </w:r>
    </w:p>
    <w:p w:rsidR="00686DF6" w:rsidRDefault="00686DF6" w:rsidP="00686DF6">
      <w:pPr>
        <w:ind w:firstLineChars="100" w:firstLine="223"/>
        <w:rPr>
          <w:rFonts w:asciiTheme="minorEastAsia" w:eastAsiaTheme="minorEastAsia" w:hAnsiTheme="minorEastAsia"/>
          <w:sz w:val="24"/>
        </w:rPr>
      </w:pPr>
      <w:r w:rsidRPr="00C27C17">
        <w:rPr>
          <w:rFonts w:asciiTheme="minorEastAsia" w:eastAsiaTheme="minorEastAsia" w:hAnsiTheme="minorEastAsia" w:hint="eastAsia"/>
          <w:sz w:val="24"/>
        </w:rPr>
        <w:t>以上の約370万人を、1割から2割へ引き上げる方針を決定しました。</w:t>
      </w:r>
    </w:p>
    <w:p w:rsidR="00686DF6" w:rsidRPr="0098492E" w:rsidRDefault="00686DF6" w:rsidP="00686DF6">
      <w:pPr>
        <w:autoSpaceDE w:val="0"/>
        <w:autoSpaceDN w:val="0"/>
        <w:ind w:firstLineChars="100" w:firstLine="223"/>
        <w:jc w:val="left"/>
        <w:rPr>
          <w:rFonts w:asciiTheme="minorEastAsia" w:eastAsiaTheme="minorEastAsia" w:hAnsiTheme="minorEastAsia"/>
          <w:sz w:val="24"/>
        </w:rPr>
      </w:pPr>
      <w:r w:rsidRPr="00C27C17">
        <w:rPr>
          <w:rFonts w:asciiTheme="minorEastAsia" w:eastAsiaTheme="minorEastAsia" w:hAnsiTheme="minorEastAsia" w:cs="YuMincho-Regular" w:hint="eastAsia"/>
          <w:kern w:val="0"/>
          <w:sz w:val="24"/>
        </w:rPr>
        <w:t>現在、高齢者の生活状況は、</w:t>
      </w:r>
      <w:r w:rsidRPr="00C27C17">
        <w:rPr>
          <w:rFonts w:asciiTheme="minorEastAsia" w:eastAsiaTheme="minorEastAsia" w:hAnsiTheme="minorEastAsia" w:cs="YuMincho-Regular"/>
          <w:kern w:val="0"/>
          <w:sz w:val="24"/>
        </w:rPr>
        <w:t>収入</w:t>
      </w:r>
      <w:r w:rsidRPr="00C27C17">
        <w:rPr>
          <w:rFonts w:asciiTheme="minorEastAsia" w:eastAsiaTheme="minorEastAsia" w:hAnsiTheme="minorEastAsia" w:cs="YuMincho-Regular" w:hint="eastAsia"/>
          <w:kern w:val="0"/>
          <w:sz w:val="24"/>
        </w:rPr>
        <w:t>の柱である</w:t>
      </w:r>
      <w:r w:rsidRPr="00C27C17">
        <w:rPr>
          <w:rFonts w:asciiTheme="minorEastAsia" w:eastAsiaTheme="minorEastAsia" w:hAnsiTheme="minorEastAsia" w:cs="YuMincho-Regular"/>
          <w:kern w:val="0"/>
          <w:sz w:val="24"/>
        </w:rPr>
        <w:t>年金も年々減少し</w:t>
      </w:r>
      <w:r w:rsidRPr="00C27C17">
        <w:rPr>
          <w:rFonts w:asciiTheme="minorEastAsia" w:eastAsiaTheme="minorEastAsia" w:hAnsiTheme="minorEastAsia" w:cs="YuMincho-Regular" w:hint="eastAsia"/>
          <w:kern w:val="0"/>
          <w:sz w:val="24"/>
        </w:rPr>
        <w:t>、預貯金があってもそれを切り崩して生活しているのが実態です。</w:t>
      </w:r>
      <w:r w:rsidRPr="00C27C17">
        <w:rPr>
          <w:rFonts w:asciiTheme="minorEastAsia" w:eastAsiaTheme="minorEastAsia" w:hAnsiTheme="minorEastAsia" w:cs="YuMincho-Regular"/>
          <w:kern w:val="0"/>
          <w:sz w:val="24"/>
        </w:rPr>
        <w:t>生活のため働いている高齢者も多くいます。「社会保障のため」と</w:t>
      </w:r>
      <w:r w:rsidRPr="00C27C17">
        <w:rPr>
          <w:rFonts w:asciiTheme="minorEastAsia" w:eastAsiaTheme="minorEastAsia" w:hAnsiTheme="minorEastAsia" w:cs="YuMincho-Regular" w:hint="eastAsia"/>
          <w:kern w:val="0"/>
          <w:sz w:val="24"/>
        </w:rPr>
        <w:t>消費税は引きあげられましたが、行われているのは国民への負担を増やすばかりです。このまま、75</w:t>
      </w:r>
      <w:r w:rsidRPr="00C27C17">
        <w:rPr>
          <w:rFonts w:asciiTheme="minorEastAsia" w:eastAsiaTheme="minorEastAsia" w:hAnsiTheme="minorEastAsia" w:cs="YuMincho-Regular"/>
          <w:kern w:val="0"/>
          <w:sz w:val="24"/>
        </w:rPr>
        <w:t>歳以上の窓口負担</w:t>
      </w:r>
      <w:r w:rsidRPr="00C27C17">
        <w:rPr>
          <w:rFonts w:asciiTheme="minorEastAsia" w:eastAsiaTheme="minorEastAsia" w:hAnsiTheme="minorEastAsia" w:cs="YuMincho-Regular" w:hint="eastAsia"/>
          <w:kern w:val="0"/>
          <w:sz w:val="24"/>
        </w:rPr>
        <w:t>2</w:t>
      </w:r>
      <w:r w:rsidRPr="00C27C17">
        <w:rPr>
          <w:rFonts w:asciiTheme="minorEastAsia" w:eastAsiaTheme="minorEastAsia" w:hAnsiTheme="minorEastAsia" w:cs="YuMincho-Regular"/>
          <w:kern w:val="0"/>
          <w:sz w:val="24"/>
        </w:rPr>
        <w:t>割化が実施されれ</w:t>
      </w:r>
      <w:r w:rsidRPr="00C27C17">
        <w:rPr>
          <w:rFonts w:asciiTheme="minorEastAsia" w:eastAsiaTheme="minorEastAsia" w:hAnsiTheme="minorEastAsia" w:cs="YuMincho-Regular" w:hint="eastAsia"/>
          <w:kern w:val="0"/>
          <w:sz w:val="24"/>
        </w:rPr>
        <w:t>ば</w:t>
      </w:r>
      <w:r w:rsidRPr="00C27C17">
        <w:rPr>
          <w:rFonts w:asciiTheme="minorEastAsia" w:eastAsiaTheme="minorEastAsia" w:hAnsiTheme="minorEastAsia" w:cs="YuMincho-Regular"/>
          <w:kern w:val="0"/>
          <w:sz w:val="24"/>
        </w:rPr>
        <w:t>、医療機関の受診を控える高齢者が増加し</w:t>
      </w:r>
      <w:r w:rsidRPr="00C27C17">
        <w:rPr>
          <w:rFonts w:asciiTheme="minorEastAsia" w:eastAsiaTheme="minorEastAsia" w:hAnsiTheme="minorEastAsia" w:cs="YuMincho-Regular" w:hint="eastAsia"/>
          <w:kern w:val="0"/>
          <w:sz w:val="24"/>
        </w:rPr>
        <w:t>、</w:t>
      </w:r>
      <w:r w:rsidRPr="00C27C17">
        <w:rPr>
          <w:rFonts w:asciiTheme="minorEastAsia" w:eastAsiaTheme="minorEastAsia" w:hAnsiTheme="minorEastAsia" w:cs="YuMincho-Regular"/>
          <w:kern w:val="0"/>
          <w:sz w:val="24"/>
        </w:rPr>
        <w:t>必要な時に医療が受けられなくなります。</w:t>
      </w:r>
      <w:r w:rsidRPr="00C27C17">
        <w:rPr>
          <w:rFonts w:asciiTheme="minorEastAsia" w:eastAsiaTheme="minorEastAsia" w:hAnsiTheme="minorEastAsia" w:cs="YuMincho-Regular" w:hint="eastAsia"/>
          <w:kern w:val="0"/>
          <w:sz w:val="24"/>
        </w:rPr>
        <w:t>また、今般の</w:t>
      </w:r>
      <w:r w:rsidRPr="00C27C17">
        <w:rPr>
          <w:rFonts w:asciiTheme="minorEastAsia" w:eastAsiaTheme="minorEastAsia" w:hAnsiTheme="minorEastAsia" w:cs="YuMincho-Regular"/>
          <w:kern w:val="0"/>
          <w:sz w:val="24"/>
        </w:rPr>
        <w:t>コロナ感染拡大で高齢者の健康と生活の不安が高まっているときに、医療費負担を増やすことは高齢者の命と生活に重大な問題を引き起こすことになりかねません。</w:t>
      </w:r>
      <w:r w:rsidR="0098492E" w:rsidRPr="0098492E">
        <w:rPr>
          <w:rFonts w:asciiTheme="minorEastAsia" w:eastAsiaTheme="minorEastAsia" w:hAnsiTheme="minorEastAsia" w:hint="eastAsia"/>
          <w:sz w:val="24"/>
        </w:rPr>
        <w:t>つきましては以下を請願致します。</w:t>
      </w:r>
    </w:p>
    <w:p w:rsidR="00464CF7" w:rsidRPr="00464CF7" w:rsidRDefault="00464CF7" w:rsidP="00464CF7">
      <w:pPr>
        <w:jc w:val="left"/>
        <w:rPr>
          <w:rFonts w:asciiTheme="minorEastAsia" w:eastAsiaTheme="minorEastAsia" w:hAnsiTheme="minorEastAsia"/>
          <w:sz w:val="24"/>
        </w:rPr>
      </w:pPr>
    </w:p>
    <w:p w:rsidR="00DC6D08" w:rsidRPr="002A5CDE" w:rsidRDefault="00464CF7" w:rsidP="00DC6D08">
      <w:pPr>
        <w:pStyle w:val="aa"/>
        <w:rPr>
          <w:rFonts w:ascii="HGP明朝E" w:eastAsia="HGP明朝E" w:hAnsi="HGP明朝E"/>
          <w:sz w:val="32"/>
        </w:rPr>
      </w:pPr>
      <w:r w:rsidRPr="002A5CDE">
        <w:rPr>
          <w:rFonts w:ascii="HGP明朝E" w:eastAsia="HGP明朝E" w:hAnsi="HGP明朝E" w:hint="eastAsia"/>
          <w:sz w:val="32"/>
        </w:rPr>
        <w:t xml:space="preserve">―　</w:t>
      </w:r>
      <w:r w:rsidR="00AC15CC" w:rsidRPr="002A5CDE">
        <w:rPr>
          <w:rFonts w:ascii="HGP明朝E" w:eastAsia="HGP明朝E" w:hAnsi="HGP明朝E" w:hint="eastAsia"/>
          <w:sz w:val="32"/>
        </w:rPr>
        <w:t>記</w:t>
      </w:r>
      <w:r w:rsidRPr="002A5CDE">
        <w:rPr>
          <w:rFonts w:ascii="HGP明朝E" w:eastAsia="HGP明朝E" w:hAnsi="HGP明朝E" w:hint="eastAsia"/>
          <w:sz w:val="32"/>
        </w:rPr>
        <w:t xml:space="preserve">　―</w:t>
      </w:r>
    </w:p>
    <w:p w:rsidR="00DC6D08" w:rsidRPr="00AC15CC" w:rsidRDefault="00DC6D08" w:rsidP="00DC6D08"/>
    <w:p w:rsidR="00AC15CC" w:rsidRPr="00AC15CC" w:rsidRDefault="00AC15CC" w:rsidP="00DC6D08">
      <w:pPr>
        <w:ind w:firstLineChars="100" w:firstLine="223"/>
        <w:jc w:val="left"/>
        <w:rPr>
          <w:rFonts w:asciiTheme="minorEastAsia" w:eastAsiaTheme="minorEastAsia" w:hAnsiTheme="minorEastAsia"/>
          <w:sz w:val="24"/>
        </w:rPr>
      </w:pPr>
      <w:r w:rsidRPr="00AC15CC">
        <w:rPr>
          <w:rFonts w:asciiTheme="minorEastAsia" w:eastAsiaTheme="minorEastAsia" w:hAnsiTheme="minorEastAsia" w:hint="eastAsia"/>
          <w:sz w:val="24"/>
        </w:rPr>
        <w:t>後期高齢者の医療費窓口負担については現状維持に努めること</w:t>
      </w:r>
    </w:p>
    <w:p w:rsidR="00AC15CC" w:rsidRPr="00AC15CC" w:rsidRDefault="00AC15CC" w:rsidP="00DC6D08">
      <w:pPr>
        <w:jc w:val="left"/>
        <w:rPr>
          <w:rFonts w:asciiTheme="minorEastAsia" w:eastAsiaTheme="minorEastAsia" w:hAnsiTheme="minorEastAsia"/>
          <w:sz w:val="24"/>
        </w:rPr>
      </w:pPr>
    </w:p>
    <w:p w:rsidR="00AC15CC" w:rsidRPr="00AC15CC" w:rsidRDefault="00464CF7" w:rsidP="00DC6D08">
      <w:pPr>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00AC15CC" w:rsidRPr="00AC15CC">
        <w:rPr>
          <w:rFonts w:asciiTheme="minorEastAsia" w:eastAsiaTheme="minorEastAsia" w:hAnsiTheme="minorEastAsia" w:hint="eastAsia"/>
          <w:sz w:val="24"/>
        </w:rPr>
        <w:t>以上、地方自治法第</w:t>
      </w:r>
      <w:r w:rsidR="002A0701">
        <w:rPr>
          <w:rFonts w:asciiTheme="minorEastAsia" w:eastAsiaTheme="minorEastAsia" w:hAnsiTheme="minorEastAsia" w:hint="eastAsia"/>
          <w:sz w:val="24"/>
        </w:rPr>
        <w:t>99</w:t>
      </w:r>
      <w:r w:rsidR="00AC15CC" w:rsidRPr="00AC15CC">
        <w:rPr>
          <w:rFonts w:asciiTheme="minorEastAsia" w:eastAsiaTheme="minorEastAsia" w:hAnsiTheme="minorEastAsia" w:hint="eastAsia"/>
          <w:sz w:val="24"/>
        </w:rPr>
        <w:t>条の規定に基づき意見書を提出します。</w:t>
      </w:r>
    </w:p>
    <w:p w:rsidR="00AC15CC" w:rsidRDefault="00AC15CC" w:rsidP="00464CF7">
      <w:pPr>
        <w:ind w:right="892"/>
        <w:rPr>
          <w:rFonts w:asciiTheme="minorEastAsia" w:eastAsiaTheme="minorEastAsia" w:hAnsiTheme="minorEastAsia"/>
          <w:sz w:val="24"/>
        </w:rPr>
      </w:pPr>
    </w:p>
    <w:p w:rsidR="00DC6D08" w:rsidRPr="00AC15CC" w:rsidRDefault="00DC6D08" w:rsidP="00464CF7">
      <w:pPr>
        <w:ind w:right="892"/>
        <w:rPr>
          <w:rFonts w:asciiTheme="minorEastAsia" w:eastAsiaTheme="minorEastAsia" w:hAnsiTheme="minorEastAsia"/>
          <w:sz w:val="24"/>
        </w:rPr>
      </w:pPr>
    </w:p>
    <w:p w:rsidR="00AC15CC" w:rsidRDefault="0098492E" w:rsidP="00464CF7">
      <w:pPr>
        <w:ind w:firstLineChars="100" w:firstLine="223"/>
        <w:jc w:val="left"/>
        <w:rPr>
          <w:rFonts w:asciiTheme="minorEastAsia" w:eastAsiaTheme="minorEastAsia" w:hAnsiTheme="minorEastAsia"/>
          <w:sz w:val="24"/>
        </w:rPr>
      </w:pPr>
      <w:r>
        <w:rPr>
          <w:rFonts w:asciiTheme="minorEastAsia" w:eastAsiaTheme="minorEastAsia" w:hAnsiTheme="minorEastAsia" w:hint="eastAsia"/>
          <w:sz w:val="24"/>
        </w:rPr>
        <w:t>2021</w:t>
      </w:r>
      <w:r w:rsidR="00876514">
        <w:rPr>
          <w:rFonts w:asciiTheme="minorEastAsia" w:eastAsiaTheme="minorEastAsia" w:hAnsiTheme="minorEastAsia" w:hint="eastAsia"/>
          <w:sz w:val="24"/>
        </w:rPr>
        <w:t>年（令和</w:t>
      </w:r>
      <w:r>
        <w:rPr>
          <w:rFonts w:asciiTheme="minorEastAsia" w:eastAsiaTheme="minorEastAsia" w:hAnsiTheme="minorEastAsia" w:hint="eastAsia"/>
          <w:sz w:val="24"/>
        </w:rPr>
        <w:t>3年</w:t>
      </w:r>
      <w:r w:rsidR="00876514">
        <w:rPr>
          <w:rFonts w:asciiTheme="minorEastAsia" w:eastAsiaTheme="minorEastAsia" w:hAnsiTheme="minorEastAsia" w:hint="eastAsia"/>
          <w:sz w:val="24"/>
        </w:rPr>
        <w:t>）年</w:t>
      </w:r>
      <w:r w:rsidR="004E0019">
        <w:rPr>
          <w:rFonts w:asciiTheme="minorEastAsia" w:eastAsiaTheme="minorEastAsia" w:hAnsiTheme="minorEastAsia" w:hint="eastAsia"/>
          <w:sz w:val="24"/>
        </w:rPr>
        <w:t xml:space="preserve">　　</w:t>
      </w:r>
      <w:r w:rsidR="00464CF7" w:rsidRPr="00AC15CC">
        <w:rPr>
          <w:rFonts w:asciiTheme="minorEastAsia" w:eastAsiaTheme="minorEastAsia" w:hAnsiTheme="minorEastAsia" w:hint="eastAsia"/>
          <w:sz w:val="24"/>
        </w:rPr>
        <w:t>月</w:t>
      </w:r>
      <w:r w:rsidR="00464CF7">
        <w:rPr>
          <w:rFonts w:asciiTheme="minorEastAsia" w:eastAsiaTheme="minorEastAsia" w:hAnsiTheme="minorEastAsia" w:hint="eastAsia"/>
          <w:sz w:val="24"/>
        </w:rPr>
        <w:t xml:space="preserve">　　日</w:t>
      </w:r>
    </w:p>
    <w:p w:rsidR="00464CF7" w:rsidRPr="00876514" w:rsidRDefault="00464CF7" w:rsidP="00DC6D08">
      <w:pPr>
        <w:jc w:val="left"/>
        <w:rPr>
          <w:rFonts w:asciiTheme="minorEastAsia" w:eastAsiaTheme="minorEastAsia" w:hAnsiTheme="minorEastAsia"/>
          <w:sz w:val="24"/>
        </w:rPr>
      </w:pPr>
    </w:p>
    <w:p w:rsidR="00464CF7" w:rsidRPr="00876514" w:rsidRDefault="00464CF7" w:rsidP="00DC6D08">
      <w:pPr>
        <w:jc w:val="left"/>
        <w:rPr>
          <w:rFonts w:asciiTheme="minorEastAsia" w:eastAsiaTheme="minorEastAsia" w:hAnsiTheme="minorEastAsia"/>
          <w:sz w:val="24"/>
        </w:rPr>
      </w:pPr>
    </w:p>
    <w:p w:rsidR="00DC6D08" w:rsidRPr="00AC15CC" w:rsidRDefault="00DC6D08" w:rsidP="00DC6D08">
      <w:pPr>
        <w:jc w:val="left"/>
        <w:rPr>
          <w:rFonts w:asciiTheme="minorEastAsia" w:eastAsiaTheme="minorEastAsia" w:hAnsiTheme="minorEastAsia"/>
          <w:sz w:val="24"/>
        </w:rPr>
      </w:pPr>
      <w:r>
        <w:rPr>
          <w:rFonts w:asciiTheme="minorEastAsia" w:eastAsiaTheme="minorEastAsia" w:hAnsiTheme="minorEastAsia" w:hint="eastAsia"/>
          <w:noProof/>
          <w:sz w:val="24"/>
        </w:rPr>
        <mc:AlternateContent>
          <mc:Choice Requires="wps">
            <w:drawing>
              <wp:anchor distT="0" distB="0" distL="114300" distR="114300" simplePos="0" relativeHeight="251659264" behindDoc="0" locked="0" layoutInCell="1" allowOverlap="1" wp14:anchorId="1C1715A9" wp14:editId="3CA6B85B">
                <wp:simplePos x="0" y="0"/>
                <wp:positionH relativeFrom="column">
                  <wp:posOffset>1003935</wp:posOffset>
                </wp:positionH>
                <wp:positionV relativeFrom="paragraph">
                  <wp:posOffset>130175</wp:posOffset>
                </wp:positionV>
                <wp:extent cx="114300" cy="1114425"/>
                <wp:effectExtent l="0" t="0" r="19050" b="28575"/>
                <wp:wrapNone/>
                <wp:docPr id="1" name="右中かっこ 1"/>
                <wp:cNvGraphicFramePr/>
                <a:graphic xmlns:a="http://schemas.openxmlformats.org/drawingml/2006/main">
                  <a:graphicData uri="http://schemas.microsoft.com/office/word/2010/wordprocessingShape">
                    <wps:wsp>
                      <wps:cNvSpPr/>
                      <wps:spPr>
                        <a:xfrm>
                          <a:off x="0" y="0"/>
                          <a:ext cx="114300" cy="11144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75886E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79.05pt;margin-top:10.25pt;width:9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" adj="185" strokecolor="#4579b8 [3044]"/>
            </w:pict>
          </mc:Fallback>
        </mc:AlternateContent>
      </w:r>
    </w:p>
    <w:p w:rsidR="00DC6D08" w:rsidRDefault="00DC6D08" w:rsidP="00DC6D08">
      <w:pPr>
        <w:rPr>
          <w:rFonts w:asciiTheme="minorEastAsia" w:eastAsiaTheme="minorEastAsia" w:hAnsiTheme="minorEastAsia"/>
          <w:sz w:val="24"/>
        </w:rPr>
      </w:pPr>
      <w:r w:rsidRPr="00DC6D08">
        <w:rPr>
          <w:rFonts w:asciiTheme="minorEastAsia" w:eastAsiaTheme="minorEastAsia" w:hAnsiTheme="minorEastAsia" w:hint="eastAsia"/>
          <w:sz w:val="24"/>
        </w:rPr>
        <w:t xml:space="preserve">衆議院議長 </w:t>
      </w:r>
    </w:p>
    <w:p w:rsidR="00DC6D08" w:rsidRDefault="00DC6D08" w:rsidP="00DC6D08">
      <w:pPr>
        <w:rPr>
          <w:rFonts w:asciiTheme="minorEastAsia" w:eastAsiaTheme="minorEastAsia" w:hAnsiTheme="minorEastAsia"/>
          <w:sz w:val="24"/>
        </w:rPr>
      </w:pPr>
      <w:r w:rsidRPr="00DC6D08">
        <w:rPr>
          <w:rFonts w:asciiTheme="minorEastAsia" w:eastAsiaTheme="minorEastAsia" w:hAnsiTheme="minorEastAsia" w:hint="eastAsia"/>
          <w:sz w:val="24"/>
        </w:rPr>
        <w:t xml:space="preserve">参議院議長 </w:t>
      </w:r>
    </w:p>
    <w:p w:rsidR="00DC6D08" w:rsidRDefault="00DC6D08" w:rsidP="00DC6D08">
      <w:pPr>
        <w:rPr>
          <w:rFonts w:asciiTheme="minorEastAsia" w:eastAsiaTheme="minorEastAsia" w:hAnsiTheme="minorEastAsia"/>
          <w:sz w:val="24"/>
        </w:rPr>
      </w:pPr>
      <w:r w:rsidRPr="00DC6D08">
        <w:rPr>
          <w:rFonts w:asciiTheme="minorEastAsia" w:eastAsiaTheme="minorEastAsia" w:hAnsiTheme="minorEastAsia" w:hint="eastAsia"/>
          <w:sz w:val="24"/>
        </w:rPr>
        <w:t xml:space="preserve">内閣総理大臣   </w:t>
      </w:r>
      <w:r>
        <w:rPr>
          <w:rFonts w:asciiTheme="minorEastAsia" w:eastAsiaTheme="minorEastAsia" w:hAnsiTheme="minorEastAsia" w:hint="eastAsia"/>
          <w:sz w:val="24"/>
        </w:rPr>
        <w:t xml:space="preserve">　あて</w:t>
      </w:r>
    </w:p>
    <w:p w:rsidR="00DC6D08" w:rsidRDefault="00DC6D08" w:rsidP="00DC6D08">
      <w:pPr>
        <w:rPr>
          <w:rFonts w:asciiTheme="minorEastAsia" w:eastAsiaTheme="minorEastAsia" w:hAnsiTheme="minorEastAsia"/>
          <w:sz w:val="24"/>
        </w:rPr>
      </w:pPr>
      <w:r w:rsidRPr="00DC6D08">
        <w:rPr>
          <w:rFonts w:asciiTheme="minorEastAsia" w:eastAsiaTheme="minorEastAsia" w:hAnsiTheme="minorEastAsia" w:hint="eastAsia"/>
          <w:sz w:val="24"/>
        </w:rPr>
        <w:t xml:space="preserve">財務大臣 </w:t>
      </w:r>
    </w:p>
    <w:p w:rsidR="00DC6D08" w:rsidRPr="00DC6D08" w:rsidRDefault="00DC6D08" w:rsidP="00DC6D08">
      <w:pPr>
        <w:rPr>
          <w:rFonts w:asciiTheme="minorEastAsia" w:eastAsiaTheme="minorEastAsia" w:hAnsiTheme="minorEastAsia"/>
          <w:sz w:val="24"/>
        </w:rPr>
      </w:pPr>
      <w:r w:rsidRPr="00DC6D08">
        <w:rPr>
          <w:rFonts w:asciiTheme="minorEastAsia" w:eastAsiaTheme="minorEastAsia" w:hAnsiTheme="minorEastAsia" w:hint="eastAsia"/>
          <w:sz w:val="24"/>
        </w:rPr>
        <w:t xml:space="preserve">厚生労働大臣 </w:t>
      </w:r>
    </w:p>
    <w:p w:rsidR="00AC15CC" w:rsidRPr="00DC6D08" w:rsidRDefault="00AC15CC" w:rsidP="00DC6D08">
      <w:pPr>
        <w:jc w:val="left"/>
        <w:rPr>
          <w:rFonts w:asciiTheme="minorEastAsia" w:eastAsiaTheme="minorEastAsia" w:hAnsiTheme="minorEastAsia"/>
          <w:sz w:val="24"/>
        </w:rPr>
      </w:pPr>
    </w:p>
    <w:p w:rsidR="00AC15CC" w:rsidRPr="00AC15CC" w:rsidRDefault="00AC15CC" w:rsidP="00464CF7">
      <w:pPr>
        <w:ind w:right="892"/>
        <w:rPr>
          <w:rFonts w:asciiTheme="minorEastAsia" w:eastAsiaTheme="minorEastAsia" w:hAnsiTheme="minorEastAsia"/>
          <w:sz w:val="24"/>
        </w:rPr>
      </w:pPr>
    </w:p>
    <w:p w:rsidR="00AC15CC" w:rsidRPr="00AC15CC" w:rsidRDefault="00AC15CC" w:rsidP="00464CF7">
      <w:pPr>
        <w:ind w:right="892"/>
        <w:rPr>
          <w:rFonts w:asciiTheme="minorEastAsia" w:eastAsiaTheme="minorEastAsia" w:hAnsiTheme="minorEastAsia"/>
          <w:sz w:val="24"/>
        </w:rPr>
      </w:pPr>
    </w:p>
    <w:p w:rsidR="00DC6D08" w:rsidRDefault="00DC6D08" w:rsidP="00AC15CC">
      <w:pPr>
        <w:jc w:val="right"/>
        <w:rPr>
          <w:rFonts w:asciiTheme="minorEastAsia" w:eastAsiaTheme="minorEastAsia" w:hAnsiTheme="minorEastAsia"/>
          <w:sz w:val="24"/>
        </w:rPr>
      </w:pPr>
      <w:r>
        <w:rPr>
          <w:rFonts w:asciiTheme="minorEastAsia" w:eastAsiaTheme="minorEastAsia" w:hAnsiTheme="minorEastAsia" w:hint="eastAsia"/>
          <w:sz w:val="24"/>
        </w:rPr>
        <w:t>福岡</w:t>
      </w:r>
      <w:r w:rsidR="00AC15CC" w:rsidRPr="00AC15CC">
        <w:rPr>
          <w:rFonts w:asciiTheme="minorEastAsia" w:eastAsiaTheme="minorEastAsia" w:hAnsiTheme="minorEastAsia" w:hint="eastAsia"/>
          <w:sz w:val="24"/>
        </w:rPr>
        <w:t>県後期高齢者医療広域連合議会</w:t>
      </w:r>
    </w:p>
    <w:p w:rsidR="00AC15CC" w:rsidRDefault="00AC15CC" w:rsidP="00FC2C27">
      <w:pPr>
        <w:wordWrap w:val="0"/>
        <w:jc w:val="right"/>
        <w:rPr>
          <w:rFonts w:asciiTheme="minorEastAsia" w:eastAsiaTheme="minorEastAsia" w:hAnsiTheme="minorEastAsia" w:hint="eastAsia"/>
          <w:sz w:val="24"/>
        </w:rPr>
      </w:pPr>
      <w:r w:rsidRPr="00AC15CC">
        <w:rPr>
          <w:rFonts w:asciiTheme="minorEastAsia" w:eastAsiaTheme="minorEastAsia" w:hAnsiTheme="minorEastAsia" w:hint="eastAsia"/>
          <w:sz w:val="24"/>
        </w:rPr>
        <w:t xml:space="preserve">議長 </w:t>
      </w:r>
      <w:r w:rsidR="00DC6D08">
        <w:rPr>
          <w:rFonts w:asciiTheme="minorEastAsia" w:eastAsiaTheme="minorEastAsia" w:hAnsiTheme="minorEastAsia" w:hint="eastAsia"/>
          <w:sz w:val="24"/>
        </w:rPr>
        <w:t xml:space="preserve">　</w:t>
      </w:r>
      <w:r w:rsidR="00FC2C27">
        <w:rPr>
          <w:rFonts w:asciiTheme="minorEastAsia" w:eastAsiaTheme="minorEastAsia" w:hAnsiTheme="minorEastAsia" w:hint="eastAsia"/>
          <w:sz w:val="24"/>
        </w:rPr>
        <w:t>〇〇　〇〇</w:t>
      </w:r>
    </w:p>
    <w:p w:rsidR="00BE6708" w:rsidRDefault="00BE6708" w:rsidP="00BE6708">
      <w:pPr>
        <w:jc w:val="right"/>
        <w:rPr>
          <w:rFonts w:asciiTheme="minorEastAsia" w:eastAsiaTheme="minorEastAsia" w:hAnsiTheme="minorEastAsia" w:hint="eastAsia"/>
          <w:sz w:val="24"/>
        </w:rPr>
      </w:pPr>
    </w:p>
    <w:p w:rsidR="00BE6708" w:rsidRPr="00464CFB" w:rsidRDefault="00BE6708" w:rsidP="00BE6708">
      <w:pPr>
        <w:jc w:val="right"/>
        <w:rPr>
          <w:rFonts w:asciiTheme="minorEastAsia" w:eastAsiaTheme="minorEastAsia" w:hAnsiTheme="minorEastAsia"/>
          <w:sz w:val="24"/>
        </w:rPr>
      </w:pPr>
      <w:bookmarkStart w:id="0" w:name="_GoBack"/>
      <w:bookmarkEnd w:id="0"/>
    </w:p>
    <w:sectPr w:rsidR="00BE6708" w:rsidRPr="00464CFB" w:rsidSect="00464CF7">
      <w:pgSz w:w="11906" w:h="16838" w:code="9"/>
      <w:pgMar w:top="1134" w:right="1134" w:bottom="1134" w:left="1134" w:header="851" w:footer="992" w:gutter="0"/>
      <w:cols w:space="425"/>
      <w:docGrid w:type="linesAndChars" w:linePitch="316"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598" w:rsidRDefault="00523598" w:rsidP="00E44E25">
      <w:r>
        <w:separator/>
      </w:r>
    </w:p>
  </w:endnote>
  <w:endnote w:type="continuationSeparator" w:id="0">
    <w:p w:rsidR="00523598" w:rsidRDefault="00523598" w:rsidP="00E44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HGP明朝E">
    <w:panose1 w:val="02020900000000000000"/>
    <w:charset w:val="80"/>
    <w:family w:val="roman"/>
    <w:pitch w:val="variable"/>
    <w:sig w:usb0="E00002FF" w:usb1="6AC7FDFB" w:usb2="00000012" w:usb3="00000000" w:csb0="0002009F" w:csb1="00000000"/>
  </w:font>
  <w:font w:name="YuMincho-Regular">
    <w:altName w:val="ＭＳ ゴシック"/>
    <w:panose1 w:val="00000000000000000000"/>
    <w:charset w:val="00"/>
    <w:family w:val="swiss"/>
    <w:notTrueType/>
    <w:pitch w:val="default"/>
    <w:sig w:usb0="00000000"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598" w:rsidRDefault="00523598" w:rsidP="00E44E25">
      <w:r>
        <w:separator/>
      </w:r>
    </w:p>
  </w:footnote>
  <w:footnote w:type="continuationSeparator" w:id="0">
    <w:p w:rsidR="00523598" w:rsidRDefault="00523598" w:rsidP="00E44E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E71CD"/>
    <w:multiLevelType w:val="hybridMultilevel"/>
    <w:tmpl w:val="0DE09240"/>
    <w:lvl w:ilvl="0" w:tplc="2F949C5C">
      <w:start w:val="1"/>
      <w:numFmt w:val="bullet"/>
      <w:lvlText w:val="•"/>
      <w:lvlJc w:val="left"/>
      <w:pPr>
        <w:tabs>
          <w:tab w:val="num" w:pos="720"/>
        </w:tabs>
        <w:ind w:left="720" w:hanging="360"/>
      </w:pPr>
      <w:rPr>
        <w:rFonts w:ascii="Arial" w:hAnsi="Arial" w:hint="default"/>
      </w:rPr>
    </w:lvl>
    <w:lvl w:ilvl="1" w:tplc="09D4750A" w:tentative="1">
      <w:start w:val="1"/>
      <w:numFmt w:val="bullet"/>
      <w:lvlText w:val="•"/>
      <w:lvlJc w:val="left"/>
      <w:pPr>
        <w:tabs>
          <w:tab w:val="num" w:pos="1440"/>
        </w:tabs>
        <w:ind w:left="1440" w:hanging="360"/>
      </w:pPr>
      <w:rPr>
        <w:rFonts w:ascii="Arial" w:hAnsi="Arial" w:hint="default"/>
      </w:rPr>
    </w:lvl>
    <w:lvl w:ilvl="2" w:tplc="74B4B940" w:tentative="1">
      <w:start w:val="1"/>
      <w:numFmt w:val="bullet"/>
      <w:lvlText w:val="•"/>
      <w:lvlJc w:val="left"/>
      <w:pPr>
        <w:tabs>
          <w:tab w:val="num" w:pos="2160"/>
        </w:tabs>
        <w:ind w:left="2160" w:hanging="360"/>
      </w:pPr>
      <w:rPr>
        <w:rFonts w:ascii="Arial" w:hAnsi="Arial" w:hint="default"/>
      </w:rPr>
    </w:lvl>
    <w:lvl w:ilvl="3" w:tplc="6A3617A2" w:tentative="1">
      <w:start w:val="1"/>
      <w:numFmt w:val="bullet"/>
      <w:lvlText w:val="•"/>
      <w:lvlJc w:val="left"/>
      <w:pPr>
        <w:tabs>
          <w:tab w:val="num" w:pos="2880"/>
        </w:tabs>
        <w:ind w:left="2880" w:hanging="360"/>
      </w:pPr>
      <w:rPr>
        <w:rFonts w:ascii="Arial" w:hAnsi="Arial" w:hint="default"/>
      </w:rPr>
    </w:lvl>
    <w:lvl w:ilvl="4" w:tplc="23C6C89E" w:tentative="1">
      <w:start w:val="1"/>
      <w:numFmt w:val="bullet"/>
      <w:lvlText w:val="•"/>
      <w:lvlJc w:val="left"/>
      <w:pPr>
        <w:tabs>
          <w:tab w:val="num" w:pos="3600"/>
        </w:tabs>
        <w:ind w:left="3600" w:hanging="360"/>
      </w:pPr>
      <w:rPr>
        <w:rFonts w:ascii="Arial" w:hAnsi="Arial" w:hint="default"/>
      </w:rPr>
    </w:lvl>
    <w:lvl w:ilvl="5" w:tplc="CF383154" w:tentative="1">
      <w:start w:val="1"/>
      <w:numFmt w:val="bullet"/>
      <w:lvlText w:val="•"/>
      <w:lvlJc w:val="left"/>
      <w:pPr>
        <w:tabs>
          <w:tab w:val="num" w:pos="4320"/>
        </w:tabs>
        <w:ind w:left="4320" w:hanging="360"/>
      </w:pPr>
      <w:rPr>
        <w:rFonts w:ascii="Arial" w:hAnsi="Arial" w:hint="default"/>
      </w:rPr>
    </w:lvl>
    <w:lvl w:ilvl="6" w:tplc="B1AA5A96" w:tentative="1">
      <w:start w:val="1"/>
      <w:numFmt w:val="bullet"/>
      <w:lvlText w:val="•"/>
      <w:lvlJc w:val="left"/>
      <w:pPr>
        <w:tabs>
          <w:tab w:val="num" w:pos="5040"/>
        </w:tabs>
        <w:ind w:left="5040" w:hanging="360"/>
      </w:pPr>
      <w:rPr>
        <w:rFonts w:ascii="Arial" w:hAnsi="Arial" w:hint="default"/>
      </w:rPr>
    </w:lvl>
    <w:lvl w:ilvl="7" w:tplc="8A2AD994" w:tentative="1">
      <w:start w:val="1"/>
      <w:numFmt w:val="bullet"/>
      <w:lvlText w:val="•"/>
      <w:lvlJc w:val="left"/>
      <w:pPr>
        <w:tabs>
          <w:tab w:val="num" w:pos="5760"/>
        </w:tabs>
        <w:ind w:left="5760" w:hanging="360"/>
      </w:pPr>
      <w:rPr>
        <w:rFonts w:ascii="Arial" w:hAnsi="Arial" w:hint="default"/>
      </w:rPr>
    </w:lvl>
    <w:lvl w:ilvl="8" w:tplc="B3C04B0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58"/>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915"/>
    <w:rsid w:val="000008B0"/>
    <w:rsid w:val="000043D3"/>
    <w:rsid w:val="0000778F"/>
    <w:rsid w:val="00011A7F"/>
    <w:rsid w:val="00015DC1"/>
    <w:rsid w:val="00015E3C"/>
    <w:rsid w:val="00015EC8"/>
    <w:rsid w:val="00015F5C"/>
    <w:rsid w:val="000178D2"/>
    <w:rsid w:val="00022ABF"/>
    <w:rsid w:val="00023359"/>
    <w:rsid w:val="00026EC9"/>
    <w:rsid w:val="00027B79"/>
    <w:rsid w:val="00033A54"/>
    <w:rsid w:val="00035B2A"/>
    <w:rsid w:val="00040B8D"/>
    <w:rsid w:val="0004144E"/>
    <w:rsid w:val="00041952"/>
    <w:rsid w:val="00041C1F"/>
    <w:rsid w:val="00041EDE"/>
    <w:rsid w:val="00042BB3"/>
    <w:rsid w:val="00046CA9"/>
    <w:rsid w:val="00047D48"/>
    <w:rsid w:val="000564D1"/>
    <w:rsid w:val="00060130"/>
    <w:rsid w:val="000612F3"/>
    <w:rsid w:val="0006152A"/>
    <w:rsid w:val="000633FE"/>
    <w:rsid w:val="00066229"/>
    <w:rsid w:val="00066290"/>
    <w:rsid w:val="00073853"/>
    <w:rsid w:val="00073B4E"/>
    <w:rsid w:val="0007474F"/>
    <w:rsid w:val="00075514"/>
    <w:rsid w:val="00082F91"/>
    <w:rsid w:val="000902B0"/>
    <w:rsid w:val="000942DE"/>
    <w:rsid w:val="000A0250"/>
    <w:rsid w:val="000A0948"/>
    <w:rsid w:val="000A2153"/>
    <w:rsid w:val="000A2857"/>
    <w:rsid w:val="000A3C14"/>
    <w:rsid w:val="000A5E22"/>
    <w:rsid w:val="000A66D1"/>
    <w:rsid w:val="000A6F96"/>
    <w:rsid w:val="000A7F41"/>
    <w:rsid w:val="000B0988"/>
    <w:rsid w:val="000B50A1"/>
    <w:rsid w:val="000B52B8"/>
    <w:rsid w:val="000B6192"/>
    <w:rsid w:val="000B7141"/>
    <w:rsid w:val="000B7BEE"/>
    <w:rsid w:val="000C1B68"/>
    <w:rsid w:val="000C2F60"/>
    <w:rsid w:val="000C3C73"/>
    <w:rsid w:val="000C4301"/>
    <w:rsid w:val="000D391A"/>
    <w:rsid w:val="000D3C10"/>
    <w:rsid w:val="000D4EC0"/>
    <w:rsid w:val="000D6B70"/>
    <w:rsid w:val="000D6C13"/>
    <w:rsid w:val="000E1E6E"/>
    <w:rsid w:val="000E4941"/>
    <w:rsid w:val="000F0E31"/>
    <w:rsid w:val="000F0EC7"/>
    <w:rsid w:val="000F16F1"/>
    <w:rsid w:val="000F230E"/>
    <w:rsid w:val="000F2C0D"/>
    <w:rsid w:val="000F3144"/>
    <w:rsid w:val="000F4418"/>
    <w:rsid w:val="000F46CF"/>
    <w:rsid w:val="000F6C17"/>
    <w:rsid w:val="000F73A1"/>
    <w:rsid w:val="00100F68"/>
    <w:rsid w:val="0010187D"/>
    <w:rsid w:val="001130D7"/>
    <w:rsid w:val="00115370"/>
    <w:rsid w:val="001171A8"/>
    <w:rsid w:val="00117505"/>
    <w:rsid w:val="00121046"/>
    <w:rsid w:val="00122155"/>
    <w:rsid w:val="0012553D"/>
    <w:rsid w:val="001262F3"/>
    <w:rsid w:val="00130E34"/>
    <w:rsid w:val="0013370A"/>
    <w:rsid w:val="0013441C"/>
    <w:rsid w:val="001344FB"/>
    <w:rsid w:val="001354D5"/>
    <w:rsid w:val="0013631A"/>
    <w:rsid w:val="00136BF0"/>
    <w:rsid w:val="00143F97"/>
    <w:rsid w:val="0014497E"/>
    <w:rsid w:val="00145D01"/>
    <w:rsid w:val="00152BAA"/>
    <w:rsid w:val="00154C22"/>
    <w:rsid w:val="0015670F"/>
    <w:rsid w:val="001610C4"/>
    <w:rsid w:val="00162227"/>
    <w:rsid w:val="0016309B"/>
    <w:rsid w:val="00163721"/>
    <w:rsid w:val="00163C15"/>
    <w:rsid w:val="00165C51"/>
    <w:rsid w:val="001662BF"/>
    <w:rsid w:val="001675CE"/>
    <w:rsid w:val="001717CC"/>
    <w:rsid w:val="001718C4"/>
    <w:rsid w:val="00173403"/>
    <w:rsid w:val="00175896"/>
    <w:rsid w:val="00177303"/>
    <w:rsid w:val="00177527"/>
    <w:rsid w:val="00181395"/>
    <w:rsid w:val="00181A42"/>
    <w:rsid w:val="001828D2"/>
    <w:rsid w:val="00183159"/>
    <w:rsid w:val="001834DC"/>
    <w:rsid w:val="00184C20"/>
    <w:rsid w:val="00191C1F"/>
    <w:rsid w:val="001933CF"/>
    <w:rsid w:val="00196251"/>
    <w:rsid w:val="001A1409"/>
    <w:rsid w:val="001A5193"/>
    <w:rsid w:val="001A6785"/>
    <w:rsid w:val="001B630C"/>
    <w:rsid w:val="001C2958"/>
    <w:rsid w:val="001C2EE0"/>
    <w:rsid w:val="001C3D28"/>
    <w:rsid w:val="001D2263"/>
    <w:rsid w:val="001D6DD1"/>
    <w:rsid w:val="001E09AF"/>
    <w:rsid w:val="001E3192"/>
    <w:rsid w:val="001E4187"/>
    <w:rsid w:val="001E78BA"/>
    <w:rsid w:val="001E7AE2"/>
    <w:rsid w:val="001F2490"/>
    <w:rsid w:val="001F29EF"/>
    <w:rsid w:val="001F4824"/>
    <w:rsid w:val="00200A9D"/>
    <w:rsid w:val="0020320D"/>
    <w:rsid w:val="00203B29"/>
    <w:rsid w:val="00203DCA"/>
    <w:rsid w:val="00204337"/>
    <w:rsid w:val="00210903"/>
    <w:rsid w:val="0021241D"/>
    <w:rsid w:val="002124BB"/>
    <w:rsid w:val="00212B06"/>
    <w:rsid w:val="00216492"/>
    <w:rsid w:val="00221A35"/>
    <w:rsid w:val="00223121"/>
    <w:rsid w:val="002265E4"/>
    <w:rsid w:val="00234DB9"/>
    <w:rsid w:val="0023649F"/>
    <w:rsid w:val="0023696B"/>
    <w:rsid w:val="00243857"/>
    <w:rsid w:val="00247282"/>
    <w:rsid w:val="00247AEC"/>
    <w:rsid w:val="002520DC"/>
    <w:rsid w:val="002530E6"/>
    <w:rsid w:val="00255176"/>
    <w:rsid w:val="002561C9"/>
    <w:rsid w:val="002564C8"/>
    <w:rsid w:val="0025735F"/>
    <w:rsid w:val="0025746B"/>
    <w:rsid w:val="00262BF2"/>
    <w:rsid w:val="0026492B"/>
    <w:rsid w:val="00264B30"/>
    <w:rsid w:val="00267F44"/>
    <w:rsid w:val="00272DB9"/>
    <w:rsid w:val="0027572D"/>
    <w:rsid w:val="00276E47"/>
    <w:rsid w:val="00280192"/>
    <w:rsid w:val="00280513"/>
    <w:rsid w:val="00282185"/>
    <w:rsid w:val="00282723"/>
    <w:rsid w:val="002849FA"/>
    <w:rsid w:val="002864CF"/>
    <w:rsid w:val="002878EC"/>
    <w:rsid w:val="00290347"/>
    <w:rsid w:val="0029055E"/>
    <w:rsid w:val="002917EE"/>
    <w:rsid w:val="002954AE"/>
    <w:rsid w:val="00295EF6"/>
    <w:rsid w:val="002962DA"/>
    <w:rsid w:val="0029723B"/>
    <w:rsid w:val="002A0453"/>
    <w:rsid w:val="002A0701"/>
    <w:rsid w:val="002A5CDE"/>
    <w:rsid w:val="002A7FBB"/>
    <w:rsid w:val="002B17B3"/>
    <w:rsid w:val="002B5DC6"/>
    <w:rsid w:val="002B7A2D"/>
    <w:rsid w:val="002C1BBB"/>
    <w:rsid w:val="002C3CF7"/>
    <w:rsid w:val="002C406F"/>
    <w:rsid w:val="002C53F1"/>
    <w:rsid w:val="002C5B8C"/>
    <w:rsid w:val="002C6D09"/>
    <w:rsid w:val="002D2CBE"/>
    <w:rsid w:val="002E0C70"/>
    <w:rsid w:val="002E4361"/>
    <w:rsid w:val="002E6029"/>
    <w:rsid w:val="002E6106"/>
    <w:rsid w:val="002F1730"/>
    <w:rsid w:val="002F2AF6"/>
    <w:rsid w:val="002F5045"/>
    <w:rsid w:val="002F5489"/>
    <w:rsid w:val="00300C18"/>
    <w:rsid w:val="00300C4B"/>
    <w:rsid w:val="003013B1"/>
    <w:rsid w:val="00302639"/>
    <w:rsid w:val="00302C7D"/>
    <w:rsid w:val="00305585"/>
    <w:rsid w:val="00313AE8"/>
    <w:rsid w:val="00314B1D"/>
    <w:rsid w:val="0031648B"/>
    <w:rsid w:val="00323C94"/>
    <w:rsid w:val="00324A72"/>
    <w:rsid w:val="00324B7B"/>
    <w:rsid w:val="00325B2E"/>
    <w:rsid w:val="00326084"/>
    <w:rsid w:val="00326AB9"/>
    <w:rsid w:val="003274C2"/>
    <w:rsid w:val="003301AB"/>
    <w:rsid w:val="00330F31"/>
    <w:rsid w:val="003343D8"/>
    <w:rsid w:val="00335D53"/>
    <w:rsid w:val="00336690"/>
    <w:rsid w:val="0033692B"/>
    <w:rsid w:val="003403BA"/>
    <w:rsid w:val="00340C65"/>
    <w:rsid w:val="00343CB0"/>
    <w:rsid w:val="003441C7"/>
    <w:rsid w:val="003455D4"/>
    <w:rsid w:val="003465CC"/>
    <w:rsid w:val="003468C4"/>
    <w:rsid w:val="00346DD9"/>
    <w:rsid w:val="003471AD"/>
    <w:rsid w:val="00351648"/>
    <w:rsid w:val="00351C75"/>
    <w:rsid w:val="00352372"/>
    <w:rsid w:val="00352655"/>
    <w:rsid w:val="00356D69"/>
    <w:rsid w:val="00357129"/>
    <w:rsid w:val="00361EAA"/>
    <w:rsid w:val="00362630"/>
    <w:rsid w:val="00362C57"/>
    <w:rsid w:val="00363805"/>
    <w:rsid w:val="00365339"/>
    <w:rsid w:val="00371C1F"/>
    <w:rsid w:val="00373E4F"/>
    <w:rsid w:val="00374479"/>
    <w:rsid w:val="003761E2"/>
    <w:rsid w:val="00377175"/>
    <w:rsid w:val="00377D1A"/>
    <w:rsid w:val="00377FC2"/>
    <w:rsid w:val="00380E2B"/>
    <w:rsid w:val="00385535"/>
    <w:rsid w:val="003875A1"/>
    <w:rsid w:val="00387D10"/>
    <w:rsid w:val="00394F42"/>
    <w:rsid w:val="0039579F"/>
    <w:rsid w:val="003A22F6"/>
    <w:rsid w:val="003A24E3"/>
    <w:rsid w:val="003A3D6E"/>
    <w:rsid w:val="003A4718"/>
    <w:rsid w:val="003A50E8"/>
    <w:rsid w:val="003A656B"/>
    <w:rsid w:val="003A6625"/>
    <w:rsid w:val="003A6EA0"/>
    <w:rsid w:val="003B0FB7"/>
    <w:rsid w:val="003B27C1"/>
    <w:rsid w:val="003B5430"/>
    <w:rsid w:val="003B5F65"/>
    <w:rsid w:val="003C04F7"/>
    <w:rsid w:val="003C0C1C"/>
    <w:rsid w:val="003C12E2"/>
    <w:rsid w:val="003C48F5"/>
    <w:rsid w:val="003C6616"/>
    <w:rsid w:val="003D2F5B"/>
    <w:rsid w:val="003D38BF"/>
    <w:rsid w:val="003D4D29"/>
    <w:rsid w:val="003D4FDC"/>
    <w:rsid w:val="003D5246"/>
    <w:rsid w:val="003D6357"/>
    <w:rsid w:val="003D745C"/>
    <w:rsid w:val="003E06FA"/>
    <w:rsid w:val="003E0E28"/>
    <w:rsid w:val="003E1A4D"/>
    <w:rsid w:val="003E464A"/>
    <w:rsid w:val="003E5E19"/>
    <w:rsid w:val="003F196C"/>
    <w:rsid w:val="003F1FAC"/>
    <w:rsid w:val="003F2328"/>
    <w:rsid w:val="003F38E4"/>
    <w:rsid w:val="003F3F95"/>
    <w:rsid w:val="003F6B15"/>
    <w:rsid w:val="003F6C60"/>
    <w:rsid w:val="004034BD"/>
    <w:rsid w:val="00404EF2"/>
    <w:rsid w:val="00405A6F"/>
    <w:rsid w:val="004104DD"/>
    <w:rsid w:val="004109E7"/>
    <w:rsid w:val="004114F8"/>
    <w:rsid w:val="00411E23"/>
    <w:rsid w:val="004140E5"/>
    <w:rsid w:val="00415345"/>
    <w:rsid w:val="004159CA"/>
    <w:rsid w:val="00416085"/>
    <w:rsid w:val="00416DA4"/>
    <w:rsid w:val="00417496"/>
    <w:rsid w:val="004218CE"/>
    <w:rsid w:val="00421BC3"/>
    <w:rsid w:val="00422B1D"/>
    <w:rsid w:val="004230BB"/>
    <w:rsid w:val="00424530"/>
    <w:rsid w:val="00426B77"/>
    <w:rsid w:val="00427442"/>
    <w:rsid w:val="00427BF8"/>
    <w:rsid w:val="004324BC"/>
    <w:rsid w:val="0043294D"/>
    <w:rsid w:val="00434722"/>
    <w:rsid w:val="00435FB9"/>
    <w:rsid w:val="0044311D"/>
    <w:rsid w:val="00443E66"/>
    <w:rsid w:val="0044437E"/>
    <w:rsid w:val="0044439A"/>
    <w:rsid w:val="00445225"/>
    <w:rsid w:val="004507BE"/>
    <w:rsid w:val="00451F15"/>
    <w:rsid w:val="00453589"/>
    <w:rsid w:val="00460BA1"/>
    <w:rsid w:val="004610E7"/>
    <w:rsid w:val="00461A1F"/>
    <w:rsid w:val="00464CF7"/>
    <w:rsid w:val="00464CFB"/>
    <w:rsid w:val="00465755"/>
    <w:rsid w:val="00465F55"/>
    <w:rsid w:val="0047060B"/>
    <w:rsid w:val="00471EE2"/>
    <w:rsid w:val="00473503"/>
    <w:rsid w:val="00474EE5"/>
    <w:rsid w:val="004763DD"/>
    <w:rsid w:val="00476B27"/>
    <w:rsid w:val="00477710"/>
    <w:rsid w:val="004836C5"/>
    <w:rsid w:val="00484AC1"/>
    <w:rsid w:val="0048509C"/>
    <w:rsid w:val="00491CB5"/>
    <w:rsid w:val="00492087"/>
    <w:rsid w:val="00494392"/>
    <w:rsid w:val="00494554"/>
    <w:rsid w:val="004A07D7"/>
    <w:rsid w:val="004A1762"/>
    <w:rsid w:val="004A209A"/>
    <w:rsid w:val="004A2169"/>
    <w:rsid w:val="004A2D43"/>
    <w:rsid w:val="004A36C6"/>
    <w:rsid w:val="004A3D28"/>
    <w:rsid w:val="004A6A0A"/>
    <w:rsid w:val="004B0426"/>
    <w:rsid w:val="004B130D"/>
    <w:rsid w:val="004B299B"/>
    <w:rsid w:val="004B2DAA"/>
    <w:rsid w:val="004B4739"/>
    <w:rsid w:val="004B64E4"/>
    <w:rsid w:val="004B689F"/>
    <w:rsid w:val="004B6FA8"/>
    <w:rsid w:val="004C0CD3"/>
    <w:rsid w:val="004C116C"/>
    <w:rsid w:val="004C17AA"/>
    <w:rsid w:val="004C24B8"/>
    <w:rsid w:val="004D19C4"/>
    <w:rsid w:val="004D45AA"/>
    <w:rsid w:val="004D54A0"/>
    <w:rsid w:val="004D55A0"/>
    <w:rsid w:val="004D5622"/>
    <w:rsid w:val="004D5F08"/>
    <w:rsid w:val="004E0019"/>
    <w:rsid w:val="004E56C3"/>
    <w:rsid w:val="004F0AD9"/>
    <w:rsid w:val="004F25FE"/>
    <w:rsid w:val="004F3AFA"/>
    <w:rsid w:val="004F6A7C"/>
    <w:rsid w:val="00501A37"/>
    <w:rsid w:val="00501D00"/>
    <w:rsid w:val="00506765"/>
    <w:rsid w:val="00511E15"/>
    <w:rsid w:val="0051209B"/>
    <w:rsid w:val="0051245B"/>
    <w:rsid w:val="00513914"/>
    <w:rsid w:val="0051439A"/>
    <w:rsid w:val="00516034"/>
    <w:rsid w:val="005171CC"/>
    <w:rsid w:val="00517E76"/>
    <w:rsid w:val="00517F80"/>
    <w:rsid w:val="00523598"/>
    <w:rsid w:val="00523C2F"/>
    <w:rsid w:val="00523F43"/>
    <w:rsid w:val="0052589A"/>
    <w:rsid w:val="00525BBE"/>
    <w:rsid w:val="00527E64"/>
    <w:rsid w:val="005301C7"/>
    <w:rsid w:val="00535002"/>
    <w:rsid w:val="0053706B"/>
    <w:rsid w:val="00537167"/>
    <w:rsid w:val="00537F80"/>
    <w:rsid w:val="0054021D"/>
    <w:rsid w:val="00541EF7"/>
    <w:rsid w:val="0054315E"/>
    <w:rsid w:val="0054342B"/>
    <w:rsid w:val="00545288"/>
    <w:rsid w:val="0054709D"/>
    <w:rsid w:val="00553DF3"/>
    <w:rsid w:val="00553FA6"/>
    <w:rsid w:val="00554E5D"/>
    <w:rsid w:val="0056051D"/>
    <w:rsid w:val="00563D0C"/>
    <w:rsid w:val="00565E40"/>
    <w:rsid w:val="00573270"/>
    <w:rsid w:val="005739C9"/>
    <w:rsid w:val="00573CE0"/>
    <w:rsid w:val="0057435B"/>
    <w:rsid w:val="00574EEB"/>
    <w:rsid w:val="0058135B"/>
    <w:rsid w:val="00581DF4"/>
    <w:rsid w:val="00581EE6"/>
    <w:rsid w:val="00583F75"/>
    <w:rsid w:val="00584B04"/>
    <w:rsid w:val="0058596E"/>
    <w:rsid w:val="005918F4"/>
    <w:rsid w:val="00591C18"/>
    <w:rsid w:val="0059209F"/>
    <w:rsid w:val="00595075"/>
    <w:rsid w:val="00595A74"/>
    <w:rsid w:val="005960DF"/>
    <w:rsid w:val="005A2A88"/>
    <w:rsid w:val="005A393D"/>
    <w:rsid w:val="005A3D9B"/>
    <w:rsid w:val="005A5446"/>
    <w:rsid w:val="005A70AF"/>
    <w:rsid w:val="005B22DA"/>
    <w:rsid w:val="005B5F4B"/>
    <w:rsid w:val="005B728D"/>
    <w:rsid w:val="005B7B81"/>
    <w:rsid w:val="005C030A"/>
    <w:rsid w:val="005C0572"/>
    <w:rsid w:val="005C1AD5"/>
    <w:rsid w:val="005C3707"/>
    <w:rsid w:val="005C7489"/>
    <w:rsid w:val="005D0726"/>
    <w:rsid w:val="005D3B4B"/>
    <w:rsid w:val="005D49DA"/>
    <w:rsid w:val="005D5D17"/>
    <w:rsid w:val="005E133C"/>
    <w:rsid w:val="005E6605"/>
    <w:rsid w:val="005E6E29"/>
    <w:rsid w:val="005E6FC9"/>
    <w:rsid w:val="005E7478"/>
    <w:rsid w:val="005F2609"/>
    <w:rsid w:val="005F3152"/>
    <w:rsid w:val="005F7FD5"/>
    <w:rsid w:val="00601024"/>
    <w:rsid w:val="00603079"/>
    <w:rsid w:val="00603E0C"/>
    <w:rsid w:val="0061489C"/>
    <w:rsid w:val="00620985"/>
    <w:rsid w:val="0062385B"/>
    <w:rsid w:val="00624012"/>
    <w:rsid w:val="006240A9"/>
    <w:rsid w:val="00625E52"/>
    <w:rsid w:val="006304D2"/>
    <w:rsid w:val="0063252D"/>
    <w:rsid w:val="006401AC"/>
    <w:rsid w:val="0064111B"/>
    <w:rsid w:val="006421D1"/>
    <w:rsid w:val="0064287C"/>
    <w:rsid w:val="0064370C"/>
    <w:rsid w:val="006446BC"/>
    <w:rsid w:val="00645C20"/>
    <w:rsid w:val="0064642A"/>
    <w:rsid w:val="0064651D"/>
    <w:rsid w:val="00652871"/>
    <w:rsid w:val="00653350"/>
    <w:rsid w:val="0065400F"/>
    <w:rsid w:val="0065413B"/>
    <w:rsid w:val="00654902"/>
    <w:rsid w:val="0065614D"/>
    <w:rsid w:val="006561B2"/>
    <w:rsid w:val="00656981"/>
    <w:rsid w:val="00662F2A"/>
    <w:rsid w:val="006631AA"/>
    <w:rsid w:val="0066476B"/>
    <w:rsid w:val="00665028"/>
    <w:rsid w:val="00666227"/>
    <w:rsid w:val="006664B7"/>
    <w:rsid w:val="0067193D"/>
    <w:rsid w:val="00671B06"/>
    <w:rsid w:val="00672556"/>
    <w:rsid w:val="00672C16"/>
    <w:rsid w:val="00672C63"/>
    <w:rsid w:val="00672F68"/>
    <w:rsid w:val="0067428F"/>
    <w:rsid w:val="00674609"/>
    <w:rsid w:val="00681A14"/>
    <w:rsid w:val="00686A3B"/>
    <w:rsid w:val="00686DF6"/>
    <w:rsid w:val="00694841"/>
    <w:rsid w:val="00694B68"/>
    <w:rsid w:val="006A0D54"/>
    <w:rsid w:val="006A0D62"/>
    <w:rsid w:val="006A280C"/>
    <w:rsid w:val="006A2BAB"/>
    <w:rsid w:val="006A5ECD"/>
    <w:rsid w:val="006B381F"/>
    <w:rsid w:val="006B4094"/>
    <w:rsid w:val="006B67AF"/>
    <w:rsid w:val="006B6AEE"/>
    <w:rsid w:val="006B7FE5"/>
    <w:rsid w:val="006C1605"/>
    <w:rsid w:val="006C3B90"/>
    <w:rsid w:val="006D30CF"/>
    <w:rsid w:val="006D3C3E"/>
    <w:rsid w:val="006D3D9C"/>
    <w:rsid w:val="006D4F12"/>
    <w:rsid w:val="006D658A"/>
    <w:rsid w:val="006E1616"/>
    <w:rsid w:val="006E17B5"/>
    <w:rsid w:val="006E3041"/>
    <w:rsid w:val="006E3A07"/>
    <w:rsid w:val="006F32B4"/>
    <w:rsid w:val="006F5634"/>
    <w:rsid w:val="006F65FA"/>
    <w:rsid w:val="00700B06"/>
    <w:rsid w:val="007024EB"/>
    <w:rsid w:val="007029BD"/>
    <w:rsid w:val="00702DAE"/>
    <w:rsid w:val="00703490"/>
    <w:rsid w:val="00704832"/>
    <w:rsid w:val="00710A09"/>
    <w:rsid w:val="007135F2"/>
    <w:rsid w:val="00716AFA"/>
    <w:rsid w:val="00720077"/>
    <w:rsid w:val="007226B8"/>
    <w:rsid w:val="00724CA0"/>
    <w:rsid w:val="00725F7F"/>
    <w:rsid w:val="00726C0C"/>
    <w:rsid w:val="0073185B"/>
    <w:rsid w:val="00733773"/>
    <w:rsid w:val="0074023B"/>
    <w:rsid w:val="007426BC"/>
    <w:rsid w:val="00742932"/>
    <w:rsid w:val="00742C1D"/>
    <w:rsid w:val="00743F66"/>
    <w:rsid w:val="00746795"/>
    <w:rsid w:val="0075263A"/>
    <w:rsid w:val="00754CCE"/>
    <w:rsid w:val="00761578"/>
    <w:rsid w:val="00762166"/>
    <w:rsid w:val="007669CB"/>
    <w:rsid w:val="00766FC8"/>
    <w:rsid w:val="00770B8A"/>
    <w:rsid w:val="00771DD7"/>
    <w:rsid w:val="00775653"/>
    <w:rsid w:val="00775A17"/>
    <w:rsid w:val="00781765"/>
    <w:rsid w:val="00783607"/>
    <w:rsid w:val="0078459C"/>
    <w:rsid w:val="0078480A"/>
    <w:rsid w:val="00790C11"/>
    <w:rsid w:val="007918AE"/>
    <w:rsid w:val="00791E6C"/>
    <w:rsid w:val="00792F39"/>
    <w:rsid w:val="00795E67"/>
    <w:rsid w:val="00797D95"/>
    <w:rsid w:val="007A0C47"/>
    <w:rsid w:val="007A1C49"/>
    <w:rsid w:val="007A1F4E"/>
    <w:rsid w:val="007A40AF"/>
    <w:rsid w:val="007B1972"/>
    <w:rsid w:val="007B2A15"/>
    <w:rsid w:val="007B3930"/>
    <w:rsid w:val="007B4ED5"/>
    <w:rsid w:val="007B6F76"/>
    <w:rsid w:val="007C65F7"/>
    <w:rsid w:val="007D6CE2"/>
    <w:rsid w:val="007F15E2"/>
    <w:rsid w:val="007F2C7D"/>
    <w:rsid w:val="007F5E02"/>
    <w:rsid w:val="007F6080"/>
    <w:rsid w:val="007F6486"/>
    <w:rsid w:val="007F74C5"/>
    <w:rsid w:val="007F771A"/>
    <w:rsid w:val="0080160B"/>
    <w:rsid w:val="00802156"/>
    <w:rsid w:val="008023A7"/>
    <w:rsid w:val="008049A9"/>
    <w:rsid w:val="008051CB"/>
    <w:rsid w:val="00806167"/>
    <w:rsid w:val="00810533"/>
    <w:rsid w:val="0081254D"/>
    <w:rsid w:val="00812848"/>
    <w:rsid w:val="00813387"/>
    <w:rsid w:val="008204D5"/>
    <w:rsid w:val="00821C52"/>
    <w:rsid w:val="008238B8"/>
    <w:rsid w:val="008241CE"/>
    <w:rsid w:val="00825A1B"/>
    <w:rsid w:val="00831386"/>
    <w:rsid w:val="00831BF5"/>
    <w:rsid w:val="00832483"/>
    <w:rsid w:val="00834794"/>
    <w:rsid w:val="00835DC5"/>
    <w:rsid w:val="00836522"/>
    <w:rsid w:val="0083663E"/>
    <w:rsid w:val="008374D4"/>
    <w:rsid w:val="00840E16"/>
    <w:rsid w:val="00841FB0"/>
    <w:rsid w:val="00842E74"/>
    <w:rsid w:val="00843D54"/>
    <w:rsid w:val="00847424"/>
    <w:rsid w:val="00851148"/>
    <w:rsid w:val="00853D23"/>
    <w:rsid w:val="00856DA0"/>
    <w:rsid w:val="008571F0"/>
    <w:rsid w:val="008574F9"/>
    <w:rsid w:val="00864BDC"/>
    <w:rsid w:val="00864F20"/>
    <w:rsid w:val="00865817"/>
    <w:rsid w:val="00870580"/>
    <w:rsid w:val="00870C0F"/>
    <w:rsid w:val="008752A6"/>
    <w:rsid w:val="00876514"/>
    <w:rsid w:val="00876DB3"/>
    <w:rsid w:val="00882091"/>
    <w:rsid w:val="00883632"/>
    <w:rsid w:val="00887F0C"/>
    <w:rsid w:val="0089035D"/>
    <w:rsid w:val="008915B5"/>
    <w:rsid w:val="00891F3B"/>
    <w:rsid w:val="0089328A"/>
    <w:rsid w:val="00893D55"/>
    <w:rsid w:val="0089492F"/>
    <w:rsid w:val="00895E96"/>
    <w:rsid w:val="008A2024"/>
    <w:rsid w:val="008A4AB1"/>
    <w:rsid w:val="008A4E65"/>
    <w:rsid w:val="008A55B1"/>
    <w:rsid w:val="008A59E3"/>
    <w:rsid w:val="008A6776"/>
    <w:rsid w:val="008B088D"/>
    <w:rsid w:val="008B0E0F"/>
    <w:rsid w:val="008B22B9"/>
    <w:rsid w:val="008B38FE"/>
    <w:rsid w:val="008C1832"/>
    <w:rsid w:val="008C1C7F"/>
    <w:rsid w:val="008C27E0"/>
    <w:rsid w:val="008C61CB"/>
    <w:rsid w:val="008D0513"/>
    <w:rsid w:val="008D2D38"/>
    <w:rsid w:val="008D4933"/>
    <w:rsid w:val="008D5C75"/>
    <w:rsid w:val="008D5E4C"/>
    <w:rsid w:val="008D61DC"/>
    <w:rsid w:val="008D6FF7"/>
    <w:rsid w:val="008E0302"/>
    <w:rsid w:val="008E21A6"/>
    <w:rsid w:val="008E2CFF"/>
    <w:rsid w:val="008E2DBC"/>
    <w:rsid w:val="008E2FFE"/>
    <w:rsid w:val="008E4922"/>
    <w:rsid w:val="008E6057"/>
    <w:rsid w:val="008F019C"/>
    <w:rsid w:val="008F06AD"/>
    <w:rsid w:val="008F0724"/>
    <w:rsid w:val="008F2828"/>
    <w:rsid w:val="008F4F2B"/>
    <w:rsid w:val="008F63E8"/>
    <w:rsid w:val="009001A9"/>
    <w:rsid w:val="009010C0"/>
    <w:rsid w:val="00903EC0"/>
    <w:rsid w:val="00903ED9"/>
    <w:rsid w:val="009107E6"/>
    <w:rsid w:val="009114AA"/>
    <w:rsid w:val="009130EB"/>
    <w:rsid w:val="00915300"/>
    <w:rsid w:val="00916B54"/>
    <w:rsid w:val="009209F4"/>
    <w:rsid w:val="00921895"/>
    <w:rsid w:val="0092220D"/>
    <w:rsid w:val="00924B82"/>
    <w:rsid w:val="00925E38"/>
    <w:rsid w:val="009263B8"/>
    <w:rsid w:val="009303A5"/>
    <w:rsid w:val="009309CA"/>
    <w:rsid w:val="00932B27"/>
    <w:rsid w:val="00933596"/>
    <w:rsid w:val="0093369B"/>
    <w:rsid w:val="0093721C"/>
    <w:rsid w:val="0094029E"/>
    <w:rsid w:val="00942359"/>
    <w:rsid w:val="009442A1"/>
    <w:rsid w:val="0095045F"/>
    <w:rsid w:val="009538BD"/>
    <w:rsid w:val="00954915"/>
    <w:rsid w:val="00954BC5"/>
    <w:rsid w:val="00955A56"/>
    <w:rsid w:val="00956ABA"/>
    <w:rsid w:val="00960A8C"/>
    <w:rsid w:val="00964422"/>
    <w:rsid w:val="00966781"/>
    <w:rsid w:val="009675FC"/>
    <w:rsid w:val="009711BF"/>
    <w:rsid w:val="00971E1A"/>
    <w:rsid w:val="00974157"/>
    <w:rsid w:val="00976386"/>
    <w:rsid w:val="00980675"/>
    <w:rsid w:val="009827D7"/>
    <w:rsid w:val="009833A7"/>
    <w:rsid w:val="0098492E"/>
    <w:rsid w:val="00990E25"/>
    <w:rsid w:val="00993374"/>
    <w:rsid w:val="00995548"/>
    <w:rsid w:val="009968D9"/>
    <w:rsid w:val="009969E3"/>
    <w:rsid w:val="00996E9A"/>
    <w:rsid w:val="009A04E2"/>
    <w:rsid w:val="009A0B71"/>
    <w:rsid w:val="009A1F83"/>
    <w:rsid w:val="009A297C"/>
    <w:rsid w:val="009A45A8"/>
    <w:rsid w:val="009A6818"/>
    <w:rsid w:val="009A6A1E"/>
    <w:rsid w:val="009A73FF"/>
    <w:rsid w:val="009B0094"/>
    <w:rsid w:val="009B08D2"/>
    <w:rsid w:val="009B0C77"/>
    <w:rsid w:val="009B1791"/>
    <w:rsid w:val="009B56C3"/>
    <w:rsid w:val="009B585E"/>
    <w:rsid w:val="009B6B12"/>
    <w:rsid w:val="009B7839"/>
    <w:rsid w:val="009C14D6"/>
    <w:rsid w:val="009C3416"/>
    <w:rsid w:val="009C3AE0"/>
    <w:rsid w:val="009C4454"/>
    <w:rsid w:val="009D02C9"/>
    <w:rsid w:val="009D0D65"/>
    <w:rsid w:val="009D2322"/>
    <w:rsid w:val="009D3034"/>
    <w:rsid w:val="009D3596"/>
    <w:rsid w:val="009D4C20"/>
    <w:rsid w:val="009D6334"/>
    <w:rsid w:val="009D7523"/>
    <w:rsid w:val="009E00B1"/>
    <w:rsid w:val="009E1579"/>
    <w:rsid w:val="009E4953"/>
    <w:rsid w:val="009F05DE"/>
    <w:rsid w:val="009F16FF"/>
    <w:rsid w:val="009F6B1B"/>
    <w:rsid w:val="00A00D00"/>
    <w:rsid w:val="00A00D17"/>
    <w:rsid w:val="00A04B5B"/>
    <w:rsid w:val="00A05BB4"/>
    <w:rsid w:val="00A10000"/>
    <w:rsid w:val="00A130C8"/>
    <w:rsid w:val="00A13AAE"/>
    <w:rsid w:val="00A13AE6"/>
    <w:rsid w:val="00A14D88"/>
    <w:rsid w:val="00A20D6C"/>
    <w:rsid w:val="00A255B1"/>
    <w:rsid w:val="00A25AB8"/>
    <w:rsid w:val="00A26205"/>
    <w:rsid w:val="00A27414"/>
    <w:rsid w:val="00A3010F"/>
    <w:rsid w:val="00A321F2"/>
    <w:rsid w:val="00A32326"/>
    <w:rsid w:val="00A32DEC"/>
    <w:rsid w:val="00A3355C"/>
    <w:rsid w:val="00A33A92"/>
    <w:rsid w:val="00A34812"/>
    <w:rsid w:val="00A35319"/>
    <w:rsid w:val="00A462D0"/>
    <w:rsid w:val="00A47307"/>
    <w:rsid w:val="00A50712"/>
    <w:rsid w:val="00A50D28"/>
    <w:rsid w:val="00A513BA"/>
    <w:rsid w:val="00A52DA4"/>
    <w:rsid w:val="00A55405"/>
    <w:rsid w:val="00A572A6"/>
    <w:rsid w:val="00A575F4"/>
    <w:rsid w:val="00A64125"/>
    <w:rsid w:val="00A6715D"/>
    <w:rsid w:val="00A7463A"/>
    <w:rsid w:val="00A758C9"/>
    <w:rsid w:val="00A763C6"/>
    <w:rsid w:val="00A77AF9"/>
    <w:rsid w:val="00A8316F"/>
    <w:rsid w:val="00A831EA"/>
    <w:rsid w:val="00A8623E"/>
    <w:rsid w:val="00A906E0"/>
    <w:rsid w:val="00A929F5"/>
    <w:rsid w:val="00A95D3C"/>
    <w:rsid w:val="00A96076"/>
    <w:rsid w:val="00AA0801"/>
    <w:rsid w:val="00AA097D"/>
    <w:rsid w:val="00AA0E55"/>
    <w:rsid w:val="00AA1E96"/>
    <w:rsid w:val="00AA2393"/>
    <w:rsid w:val="00AA25B3"/>
    <w:rsid w:val="00AA41FA"/>
    <w:rsid w:val="00AA5CDA"/>
    <w:rsid w:val="00AA6356"/>
    <w:rsid w:val="00AB215C"/>
    <w:rsid w:val="00AB27B1"/>
    <w:rsid w:val="00AB2AB2"/>
    <w:rsid w:val="00AB3294"/>
    <w:rsid w:val="00AB529A"/>
    <w:rsid w:val="00AC15CC"/>
    <w:rsid w:val="00AC2C48"/>
    <w:rsid w:val="00AC5CF1"/>
    <w:rsid w:val="00AD0D76"/>
    <w:rsid w:val="00AD1315"/>
    <w:rsid w:val="00AD2F37"/>
    <w:rsid w:val="00AD74E7"/>
    <w:rsid w:val="00AE0FBC"/>
    <w:rsid w:val="00AE51F6"/>
    <w:rsid w:val="00AE7984"/>
    <w:rsid w:val="00AF00E5"/>
    <w:rsid w:val="00AF0153"/>
    <w:rsid w:val="00AF0652"/>
    <w:rsid w:val="00AF0655"/>
    <w:rsid w:val="00AF0C3C"/>
    <w:rsid w:val="00AF1572"/>
    <w:rsid w:val="00AF1C47"/>
    <w:rsid w:val="00AF37AF"/>
    <w:rsid w:val="00AF49AD"/>
    <w:rsid w:val="00AF50B5"/>
    <w:rsid w:val="00AF6196"/>
    <w:rsid w:val="00AF6993"/>
    <w:rsid w:val="00AF6D69"/>
    <w:rsid w:val="00B0004D"/>
    <w:rsid w:val="00B05069"/>
    <w:rsid w:val="00B06FE5"/>
    <w:rsid w:val="00B07BCC"/>
    <w:rsid w:val="00B07CE6"/>
    <w:rsid w:val="00B122A4"/>
    <w:rsid w:val="00B159A4"/>
    <w:rsid w:val="00B16657"/>
    <w:rsid w:val="00B16FD3"/>
    <w:rsid w:val="00B20123"/>
    <w:rsid w:val="00B21523"/>
    <w:rsid w:val="00B21C5A"/>
    <w:rsid w:val="00B2344F"/>
    <w:rsid w:val="00B2662B"/>
    <w:rsid w:val="00B3086F"/>
    <w:rsid w:val="00B32D49"/>
    <w:rsid w:val="00B34D15"/>
    <w:rsid w:val="00B42AB9"/>
    <w:rsid w:val="00B43CFB"/>
    <w:rsid w:val="00B460A9"/>
    <w:rsid w:val="00B46827"/>
    <w:rsid w:val="00B47D08"/>
    <w:rsid w:val="00B5023A"/>
    <w:rsid w:val="00B51C99"/>
    <w:rsid w:val="00B61B91"/>
    <w:rsid w:val="00B61C83"/>
    <w:rsid w:val="00B6244E"/>
    <w:rsid w:val="00B63296"/>
    <w:rsid w:val="00B645DC"/>
    <w:rsid w:val="00B65899"/>
    <w:rsid w:val="00B70E03"/>
    <w:rsid w:val="00B7448B"/>
    <w:rsid w:val="00B74D05"/>
    <w:rsid w:val="00B7538B"/>
    <w:rsid w:val="00B80BF4"/>
    <w:rsid w:val="00B82113"/>
    <w:rsid w:val="00B83489"/>
    <w:rsid w:val="00B868FF"/>
    <w:rsid w:val="00B87ACF"/>
    <w:rsid w:val="00B915A3"/>
    <w:rsid w:val="00B93721"/>
    <w:rsid w:val="00B93B61"/>
    <w:rsid w:val="00B93E02"/>
    <w:rsid w:val="00B943D6"/>
    <w:rsid w:val="00B946D5"/>
    <w:rsid w:val="00B9594C"/>
    <w:rsid w:val="00B95E34"/>
    <w:rsid w:val="00B97901"/>
    <w:rsid w:val="00BA0AB3"/>
    <w:rsid w:val="00BA2EBA"/>
    <w:rsid w:val="00BA3B42"/>
    <w:rsid w:val="00BA4A94"/>
    <w:rsid w:val="00BA7C8E"/>
    <w:rsid w:val="00BB1430"/>
    <w:rsid w:val="00BB1BB5"/>
    <w:rsid w:val="00BB3DF9"/>
    <w:rsid w:val="00BB56D0"/>
    <w:rsid w:val="00BB60F9"/>
    <w:rsid w:val="00BB69C9"/>
    <w:rsid w:val="00BB77AE"/>
    <w:rsid w:val="00BC32C8"/>
    <w:rsid w:val="00BC375A"/>
    <w:rsid w:val="00BD2D16"/>
    <w:rsid w:val="00BD33B7"/>
    <w:rsid w:val="00BD48A3"/>
    <w:rsid w:val="00BD5A35"/>
    <w:rsid w:val="00BE36AE"/>
    <w:rsid w:val="00BE39F7"/>
    <w:rsid w:val="00BE6708"/>
    <w:rsid w:val="00BF0998"/>
    <w:rsid w:val="00BF4087"/>
    <w:rsid w:val="00BF5C66"/>
    <w:rsid w:val="00C00DFB"/>
    <w:rsid w:val="00C027EF"/>
    <w:rsid w:val="00C03D27"/>
    <w:rsid w:val="00C044A3"/>
    <w:rsid w:val="00C04569"/>
    <w:rsid w:val="00C05BCB"/>
    <w:rsid w:val="00C10D5A"/>
    <w:rsid w:val="00C11C53"/>
    <w:rsid w:val="00C120AC"/>
    <w:rsid w:val="00C13FCC"/>
    <w:rsid w:val="00C142AC"/>
    <w:rsid w:val="00C1532E"/>
    <w:rsid w:val="00C17C4A"/>
    <w:rsid w:val="00C20F9E"/>
    <w:rsid w:val="00C22E5E"/>
    <w:rsid w:val="00C26DC1"/>
    <w:rsid w:val="00C27C17"/>
    <w:rsid w:val="00C3061B"/>
    <w:rsid w:val="00C33954"/>
    <w:rsid w:val="00C35243"/>
    <w:rsid w:val="00C35D8F"/>
    <w:rsid w:val="00C37372"/>
    <w:rsid w:val="00C376C0"/>
    <w:rsid w:val="00C37F7C"/>
    <w:rsid w:val="00C4369B"/>
    <w:rsid w:val="00C43F68"/>
    <w:rsid w:val="00C471ED"/>
    <w:rsid w:val="00C47518"/>
    <w:rsid w:val="00C530C5"/>
    <w:rsid w:val="00C53A61"/>
    <w:rsid w:val="00C54603"/>
    <w:rsid w:val="00C57440"/>
    <w:rsid w:val="00C60B03"/>
    <w:rsid w:val="00C60EA4"/>
    <w:rsid w:val="00C6506B"/>
    <w:rsid w:val="00C65176"/>
    <w:rsid w:val="00C65969"/>
    <w:rsid w:val="00C66D53"/>
    <w:rsid w:val="00C67311"/>
    <w:rsid w:val="00C7077D"/>
    <w:rsid w:val="00C70BCA"/>
    <w:rsid w:val="00C72803"/>
    <w:rsid w:val="00C752BE"/>
    <w:rsid w:val="00C753A8"/>
    <w:rsid w:val="00C827BE"/>
    <w:rsid w:val="00C84810"/>
    <w:rsid w:val="00C85019"/>
    <w:rsid w:val="00C90491"/>
    <w:rsid w:val="00CA1621"/>
    <w:rsid w:val="00CA61FA"/>
    <w:rsid w:val="00CA63AC"/>
    <w:rsid w:val="00CA65C7"/>
    <w:rsid w:val="00CA6BF4"/>
    <w:rsid w:val="00CA72AA"/>
    <w:rsid w:val="00CA72F7"/>
    <w:rsid w:val="00CB01F0"/>
    <w:rsid w:val="00CB2065"/>
    <w:rsid w:val="00CB2BEE"/>
    <w:rsid w:val="00CB3EAE"/>
    <w:rsid w:val="00CB6229"/>
    <w:rsid w:val="00CB7880"/>
    <w:rsid w:val="00CC1000"/>
    <w:rsid w:val="00CC2077"/>
    <w:rsid w:val="00CC3067"/>
    <w:rsid w:val="00CC5594"/>
    <w:rsid w:val="00CC7897"/>
    <w:rsid w:val="00CD2BC2"/>
    <w:rsid w:val="00CD2BFD"/>
    <w:rsid w:val="00CD321F"/>
    <w:rsid w:val="00CD3DB8"/>
    <w:rsid w:val="00CD592A"/>
    <w:rsid w:val="00CD5B57"/>
    <w:rsid w:val="00CD5F86"/>
    <w:rsid w:val="00CD6665"/>
    <w:rsid w:val="00CD759B"/>
    <w:rsid w:val="00CE0D2F"/>
    <w:rsid w:val="00CE0EF9"/>
    <w:rsid w:val="00CE1C36"/>
    <w:rsid w:val="00CE2145"/>
    <w:rsid w:val="00CE2AA0"/>
    <w:rsid w:val="00CE3D58"/>
    <w:rsid w:val="00CE59A7"/>
    <w:rsid w:val="00CE5C46"/>
    <w:rsid w:val="00CE62FD"/>
    <w:rsid w:val="00CF14D4"/>
    <w:rsid w:val="00CF18F7"/>
    <w:rsid w:val="00CF5455"/>
    <w:rsid w:val="00CF5480"/>
    <w:rsid w:val="00CF5F7B"/>
    <w:rsid w:val="00D01D77"/>
    <w:rsid w:val="00D10133"/>
    <w:rsid w:val="00D163DB"/>
    <w:rsid w:val="00D17335"/>
    <w:rsid w:val="00D21336"/>
    <w:rsid w:val="00D241E3"/>
    <w:rsid w:val="00D256F0"/>
    <w:rsid w:val="00D26E54"/>
    <w:rsid w:val="00D30FE0"/>
    <w:rsid w:val="00D34C38"/>
    <w:rsid w:val="00D34FEF"/>
    <w:rsid w:val="00D36BE3"/>
    <w:rsid w:val="00D42B50"/>
    <w:rsid w:val="00D44856"/>
    <w:rsid w:val="00D44F63"/>
    <w:rsid w:val="00D4674F"/>
    <w:rsid w:val="00D506A6"/>
    <w:rsid w:val="00D50C04"/>
    <w:rsid w:val="00D517A5"/>
    <w:rsid w:val="00D534AB"/>
    <w:rsid w:val="00D53F18"/>
    <w:rsid w:val="00D54DC3"/>
    <w:rsid w:val="00D57890"/>
    <w:rsid w:val="00D6031D"/>
    <w:rsid w:val="00D6061F"/>
    <w:rsid w:val="00D611EB"/>
    <w:rsid w:val="00D61FDC"/>
    <w:rsid w:val="00D6593C"/>
    <w:rsid w:val="00D7218B"/>
    <w:rsid w:val="00D83DD9"/>
    <w:rsid w:val="00D84500"/>
    <w:rsid w:val="00D85310"/>
    <w:rsid w:val="00D87998"/>
    <w:rsid w:val="00D90E8A"/>
    <w:rsid w:val="00D94D5C"/>
    <w:rsid w:val="00D96742"/>
    <w:rsid w:val="00DA0E74"/>
    <w:rsid w:val="00DA0FB2"/>
    <w:rsid w:val="00DA25CB"/>
    <w:rsid w:val="00DA2878"/>
    <w:rsid w:val="00DB0BED"/>
    <w:rsid w:val="00DB406D"/>
    <w:rsid w:val="00DB4A97"/>
    <w:rsid w:val="00DB6441"/>
    <w:rsid w:val="00DB7EC8"/>
    <w:rsid w:val="00DC02E8"/>
    <w:rsid w:val="00DC317B"/>
    <w:rsid w:val="00DC3AA4"/>
    <w:rsid w:val="00DC404C"/>
    <w:rsid w:val="00DC5E7B"/>
    <w:rsid w:val="00DC6D08"/>
    <w:rsid w:val="00DC7434"/>
    <w:rsid w:val="00DD52AB"/>
    <w:rsid w:val="00DD66BB"/>
    <w:rsid w:val="00DD745E"/>
    <w:rsid w:val="00DD760C"/>
    <w:rsid w:val="00DE2DEF"/>
    <w:rsid w:val="00DE3B37"/>
    <w:rsid w:val="00DE3F17"/>
    <w:rsid w:val="00DE5FBC"/>
    <w:rsid w:val="00DE6511"/>
    <w:rsid w:val="00DF1E00"/>
    <w:rsid w:val="00DF211B"/>
    <w:rsid w:val="00DF2EBB"/>
    <w:rsid w:val="00DF4EA7"/>
    <w:rsid w:val="00DF50FA"/>
    <w:rsid w:val="00DF59EB"/>
    <w:rsid w:val="00E03B57"/>
    <w:rsid w:val="00E04E78"/>
    <w:rsid w:val="00E05557"/>
    <w:rsid w:val="00E07B5C"/>
    <w:rsid w:val="00E113EA"/>
    <w:rsid w:val="00E122A4"/>
    <w:rsid w:val="00E12341"/>
    <w:rsid w:val="00E128A8"/>
    <w:rsid w:val="00E16AC4"/>
    <w:rsid w:val="00E174B4"/>
    <w:rsid w:val="00E20113"/>
    <w:rsid w:val="00E21D87"/>
    <w:rsid w:val="00E2203C"/>
    <w:rsid w:val="00E2362A"/>
    <w:rsid w:val="00E25376"/>
    <w:rsid w:val="00E26D75"/>
    <w:rsid w:val="00E31544"/>
    <w:rsid w:val="00E32C41"/>
    <w:rsid w:val="00E33ED1"/>
    <w:rsid w:val="00E3620A"/>
    <w:rsid w:val="00E369DD"/>
    <w:rsid w:val="00E43D62"/>
    <w:rsid w:val="00E447A5"/>
    <w:rsid w:val="00E44E25"/>
    <w:rsid w:val="00E46CF0"/>
    <w:rsid w:val="00E50B68"/>
    <w:rsid w:val="00E516FA"/>
    <w:rsid w:val="00E51CCD"/>
    <w:rsid w:val="00E532F9"/>
    <w:rsid w:val="00E5634C"/>
    <w:rsid w:val="00E62150"/>
    <w:rsid w:val="00E6399A"/>
    <w:rsid w:val="00E66FB6"/>
    <w:rsid w:val="00E713A6"/>
    <w:rsid w:val="00E7256F"/>
    <w:rsid w:val="00E74896"/>
    <w:rsid w:val="00E75F7F"/>
    <w:rsid w:val="00E80BE9"/>
    <w:rsid w:val="00E82FAF"/>
    <w:rsid w:val="00E93F0E"/>
    <w:rsid w:val="00EA254E"/>
    <w:rsid w:val="00EA26D0"/>
    <w:rsid w:val="00EA4B0D"/>
    <w:rsid w:val="00EA658B"/>
    <w:rsid w:val="00EB10B8"/>
    <w:rsid w:val="00EB2A58"/>
    <w:rsid w:val="00EC2B61"/>
    <w:rsid w:val="00EC59CE"/>
    <w:rsid w:val="00ED134B"/>
    <w:rsid w:val="00ED17FB"/>
    <w:rsid w:val="00ED37FF"/>
    <w:rsid w:val="00ED4D99"/>
    <w:rsid w:val="00ED57B3"/>
    <w:rsid w:val="00ED6595"/>
    <w:rsid w:val="00ED66A2"/>
    <w:rsid w:val="00EE253C"/>
    <w:rsid w:val="00EE3F47"/>
    <w:rsid w:val="00EE5649"/>
    <w:rsid w:val="00EE6D92"/>
    <w:rsid w:val="00EF0101"/>
    <w:rsid w:val="00EF0F71"/>
    <w:rsid w:val="00EF183C"/>
    <w:rsid w:val="00EF6EA1"/>
    <w:rsid w:val="00EF749F"/>
    <w:rsid w:val="00F03766"/>
    <w:rsid w:val="00F0473A"/>
    <w:rsid w:val="00F12837"/>
    <w:rsid w:val="00F1407C"/>
    <w:rsid w:val="00F15464"/>
    <w:rsid w:val="00F17304"/>
    <w:rsid w:val="00F2041D"/>
    <w:rsid w:val="00F23C88"/>
    <w:rsid w:val="00F244A3"/>
    <w:rsid w:val="00F279D8"/>
    <w:rsid w:val="00F325ED"/>
    <w:rsid w:val="00F3359A"/>
    <w:rsid w:val="00F34B79"/>
    <w:rsid w:val="00F37207"/>
    <w:rsid w:val="00F41620"/>
    <w:rsid w:val="00F43EFE"/>
    <w:rsid w:val="00F45964"/>
    <w:rsid w:val="00F47DEC"/>
    <w:rsid w:val="00F50B1C"/>
    <w:rsid w:val="00F51428"/>
    <w:rsid w:val="00F57DC6"/>
    <w:rsid w:val="00F60E1D"/>
    <w:rsid w:val="00F635AA"/>
    <w:rsid w:val="00F63C38"/>
    <w:rsid w:val="00F63DE0"/>
    <w:rsid w:val="00F64752"/>
    <w:rsid w:val="00F65480"/>
    <w:rsid w:val="00F66B15"/>
    <w:rsid w:val="00F72143"/>
    <w:rsid w:val="00F74BA2"/>
    <w:rsid w:val="00F75DF8"/>
    <w:rsid w:val="00F768FD"/>
    <w:rsid w:val="00F810A6"/>
    <w:rsid w:val="00F812D6"/>
    <w:rsid w:val="00F83A30"/>
    <w:rsid w:val="00F8547E"/>
    <w:rsid w:val="00F85E2C"/>
    <w:rsid w:val="00F863C9"/>
    <w:rsid w:val="00F867EF"/>
    <w:rsid w:val="00F910B9"/>
    <w:rsid w:val="00F9535D"/>
    <w:rsid w:val="00FA2703"/>
    <w:rsid w:val="00FA5AF4"/>
    <w:rsid w:val="00FA65FF"/>
    <w:rsid w:val="00FA76D2"/>
    <w:rsid w:val="00FA78FB"/>
    <w:rsid w:val="00FA7AA8"/>
    <w:rsid w:val="00FA7CF6"/>
    <w:rsid w:val="00FB1188"/>
    <w:rsid w:val="00FB366C"/>
    <w:rsid w:val="00FB48BF"/>
    <w:rsid w:val="00FB4980"/>
    <w:rsid w:val="00FB6C70"/>
    <w:rsid w:val="00FB6E45"/>
    <w:rsid w:val="00FC01BE"/>
    <w:rsid w:val="00FC2C27"/>
    <w:rsid w:val="00FC2E80"/>
    <w:rsid w:val="00FC3E5D"/>
    <w:rsid w:val="00FC4616"/>
    <w:rsid w:val="00FC5C66"/>
    <w:rsid w:val="00FC5EB8"/>
    <w:rsid w:val="00FD3C04"/>
    <w:rsid w:val="00FD43F5"/>
    <w:rsid w:val="00FD56FA"/>
    <w:rsid w:val="00FD5D69"/>
    <w:rsid w:val="00FD73B4"/>
    <w:rsid w:val="00FE429A"/>
    <w:rsid w:val="00FE5428"/>
    <w:rsid w:val="00FE59CD"/>
    <w:rsid w:val="00FE65D8"/>
    <w:rsid w:val="00FE69C4"/>
    <w:rsid w:val="00FF27CF"/>
    <w:rsid w:val="00FF51DD"/>
    <w:rsid w:val="00FF54D2"/>
    <w:rsid w:val="00FF5B63"/>
    <w:rsid w:val="00FF6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1FA"/>
    <w:pPr>
      <w:widowControl w:val="0"/>
      <w:jc w:val="both"/>
    </w:pPr>
    <w:rPr>
      <w:kern w:val="2"/>
      <w:sz w:val="21"/>
      <w:szCs w:val="24"/>
    </w:rPr>
  </w:style>
  <w:style w:type="paragraph" w:styleId="1">
    <w:name w:val="heading 1"/>
    <w:basedOn w:val="a"/>
    <w:next w:val="a"/>
    <w:link w:val="10"/>
    <w:uiPriority w:val="99"/>
    <w:qFormat/>
    <w:rsid w:val="00CA61FA"/>
    <w:pPr>
      <w:keepNext/>
      <w:outlineLvl w:val="0"/>
    </w:pPr>
    <w:rPr>
      <w:rFonts w:ascii="Arial" w:eastAsia="ＭＳ ゴシック" w:hAnsi="Arial"/>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CA61FA"/>
    <w:rPr>
      <w:rFonts w:ascii="Arial" w:eastAsia="ＭＳ ゴシック" w:hAnsi="Arial"/>
      <w:sz w:val="24"/>
      <w:szCs w:val="24"/>
    </w:rPr>
  </w:style>
  <w:style w:type="paragraph" w:styleId="a3">
    <w:name w:val="header"/>
    <w:basedOn w:val="a"/>
    <w:link w:val="a4"/>
    <w:uiPriority w:val="99"/>
    <w:unhideWhenUsed/>
    <w:rsid w:val="00E44E25"/>
    <w:pPr>
      <w:tabs>
        <w:tab w:val="center" w:pos="4252"/>
        <w:tab w:val="right" w:pos="8504"/>
      </w:tabs>
      <w:snapToGrid w:val="0"/>
    </w:pPr>
  </w:style>
  <w:style w:type="character" w:customStyle="1" w:styleId="a4">
    <w:name w:val="ヘッダー (文字)"/>
    <w:basedOn w:val="a0"/>
    <w:link w:val="a3"/>
    <w:uiPriority w:val="99"/>
    <w:rsid w:val="00E44E25"/>
    <w:rPr>
      <w:kern w:val="2"/>
      <w:sz w:val="21"/>
      <w:szCs w:val="24"/>
    </w:rPr>
  </w:style>
  <w:style w:type="paragraph" w:styleId="a5">
    <w:name w:val="footer"/>
    <w:basedOn w:val="a"/>
    <w:link w:val="a6"/>
    <w:uiPriority w:val="99"/>
    <w:unhideWhenUsed/>
    <w:rsid w:val="00E44E25"/>
    <w:pPr>
      <w:tabs>
        <w:tab w:val="center" w:pos="4252"/>
        <w:tab w:val="right" w:pos="8504"/>
      </w:tabs>
      <w:snapToGrid w:val="0"/>
    </w:pPr>
  </w:style>
  <w:style w:type="character" w:customStyle="1" w:styleId="a6">
    <w:name w:val="フッター (文字)"/>
    <w:basedOn w:val="a0"/>
    <w:link w:val="a5"/>
    <w:uiPriority w:val="99"/>
    <w:rsid w:val="00E44E25"/>
    <w:rPr>
      <w:kern w:val="2"/>
      <w:sz w:val="21"/>
      <w:szCs w:val="24"/>
    </w:rPr>
  </w:style>
  <w:style w:type="paragraph" w:styleId="a7">
    <w:name w:val="Balloon Text"/>
    <w:basedOn w:val="a"/>
    <w:link w:val="a8"/>
    <w:uiPriority w:val="99"/>
    <w:semiHidden/>
    <w:unhideWhenUsed/>
    <w:rsid w:val="009968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8D9"/>
    <w:rPr>
      <w:rFonts w:asciiTheme="majorHAnsi" w:eastAsiaTheme="majorEastAsia" w:hAnsiTheme="majorHAnsi" w:cstheme="majorBidi"/>
      <w:kern w:val="2"/>
      <w:sz w:val="18"/>
      <w:szCs w:val="18"/>
    </w:rPr>
  </w:style>
  <w:style w:type="paragraph" w:styleId="Web">
    <w:name w:val="Normal (Web)"/>
    <w:basedOn w:val="a"/>
    <w:uiPriority w:val="99"/>
    <w:unhideWhenUsed/>
    <w:rsid w:val="00C13F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List Paragraph"/>
    <w:basedOn w:val="a"/>
    <w:uiPriority w:val="34"/>
    <w:qFormat/>
    <w:rsid w:val="0013631A"/>
    <w:pPr>
      <w:widowControl/>
      <w:ind w:leftChars="400" w:left="840"/>
      <w:jc w:val="left"/>
    </w:pPr>
    <w:rPr>
      <w:rFonts w:ascii="ＭＳ Ｐゴシック" w:eastAsia="ＭＳ Ｐゴシック" w:hAnsi="ＭＳ Ｐゴシック" w:cs="ＭＳ Ｐゴシック"/>
      <w:kern w:val="0"/>
      <w:sz w:val="24"/>
    </w:rPr>
  </w:style>
  <w:style w:type="paragraph" w:styleId="aa">
    <w:name w:val="Note Heading"/>
    <w:basedOn w:val="a"/>
    <w:next w:val="a"/>
    <w:link w:val="ab"/>
    <w:uiPriority w:val="99"/>
    <w:unhideWhenUsed/>
    <w:rsid w:val="009209F4"/>
    <w:pPr>
      <w:jc w:val="center"/>
    </w:pPr>
    <w:rPr>
      <w:rFonts w:asciiTheme="minorEastAsia" w:eastAsiaTheme="minorEastAsia" w:hAnsiTheme="minorEastAsia" w:cs="MS-Mincho"/>
      <w:kern w:val="0"/>
      <w:sz w:val="24"/>
    </w:rPr>
  </w:style>
  <w:style w:type="character" w:customStyle="1" w:styleId="ab">
    <w:name w:val="記 (文字)"/>
    <w:basedOn w:val="a0"/>
    <w:link w:val="aa"/>
    <w:uiPriority w:val="99"/>
    <w:rsid w:val="009209F4"/>
    <w:rPr>
      <w:rFonts w:asciiTheme="minorEastAsia" w:eastAsiaTheme="minorEastAsia" w:hAnsiTheme="minorEastAsia" w:cs="MS-Mincho"/>
      <w:sz w:val="24"/>
      <w:szCs w:val="24"/>
    </w:rPr>
  </w:style>
  <w:style w:type="paragraph" w:styleId="ac">
    <w:name w:val="Closing"/>
    <w:basedOn w:val="a"/>
    <w:link w:val="ad"/>
    <w:uiPriority w:val="99"/>
    <w:unhideWhenUsed/>
    <w:rsid w:val="009209F4"/>
    <w:pPr>
      <w:jc w:val="right"/>
    </w:pPr>
    <w:rPr>
      <w:rFonts w:asciiTheme="minorEastAsia" w:eastAsiaTheme="minorEastAsia" w:hAnsiTheme="minorEastAsia" w:cs="MS-Mincho"/>
      <w:kern w:val="0"/>
      <w:sz w:val="24"/>
    </w:rPr>
  </w:style>
  <w:style w:type="character" w:customStyle="1" w:styleId="ad">
    <w:name w:val="結語 (文字)"/>
    <w:basedOn w:val="a0"/>
    <w:link w:val="ac"/>
    <w:uiPriority w:val="99"/>
    <w:rsid w:val="009209F4"/>
    <w:rPr>
      <w:rFonts w:asciiTheme="minorEastAsia" w:eastAsiaTheme="minorEastAsia" w:hAnsiTheme="minorEastAsia" w:cs="MS-Minch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1FA"/>
    <w:pPr>
      <w:widowControl w:val="0"/>
      <w:jc w:val="both"/>
    </w:pPr>
    <w:rPr>
      <w:kern w:val="2"/>
      <w:sz w:val="21"/>
      <w:szCs w:val="24"/>
    </w:rPr>
  </w:style>
  <w:style w:type="paragraph" w:styleId="1">
    <w:name w:val="heading 1"/>
    <w:basedOn w:val="a"/>
    <w:next w:val="a"/>
    <w:link w:val="10"/>
    <w:uiPriority w:val="99"/>
    <w:qFormat/>
    <w:rsid w:val="00CA61FA"/>
    <w:pPr>
      <w:keepNext/>
      <w:outlineLvl w:val="0"/>
    </w:pPr>
    <w:rPr>
      <w:rFonts w:ascii="Arial" w:eastAsia="ＭＳ ゴシック" w:hAnsi="Arial"/>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CA61FA"/>
    <w:rPr>
      <w:rFonts w:ascii="Arial" w:eastAsia="ＭＳ ゴシック" w:hAnsi="Arial"/>
      <w:sz w:val="24"/>
      <w:szCs w:val="24"/>
    </w:rPr>
  </w:style>
  <w:style w:type="paragraph" w:styleId="a3">
    <w:name w:val="header"/>
    <w:basedOn w:val="a"/>
    <w:link w:val="a4"/>
    <w:uiPriority w:val="99"/>
    <w:unhideWhenUsed/>
    <w:rsid w:val="00E44E25"/>
    <w:pPr>
      <w:tabs>
        <w:tab w:val="center" w:pos="4252"/>
        <w:tab w:val="right" w:pos="8504"/>
      </w:tabs>
      <w:snapToGrid w:val="0"/>
    </w:pPr>
  </w:style>
  <w:style w:type="character" w:customStyle="1" w:styleId="a4">
    <w:name w:val="ヘッダー (文字)"/>
    <w:basedOn w:val="a0"/>
    <w:link w:val="a3"/>
    <w:uiPriority w:val="99"/>
    <w:rsid w:val="00E44E25"/>
    <w:rPr>
      <w:kern w:val="2"/>
      <w:sz w:val="21"/>
      <w:szCs w:val="24"/>
    </w:rPr>
  </w:style>
  <w:style w:type="paragraph" w:styleId="a5">
    <w:name w:val="footer"/>
    <w:basedOn w:val="a"/>
    <w:link w:val="a6"/>
    <w:uiPriority w:val="99"/>
    <w:unhideWhenUsed/>
    <w:rsid w:val="00E44E25"/>
    <w:pPr>
      <w:tabs>
        <w:tab w:val="center" w:pos="4252"/>
        <w:tab w:val="right" w:pos="8504"/>
      </w:tabs>
      <w:snapToGrid w:val="0"/>
    </w:pPr>
  </w:style>
  <w:style w:type="character" w:customStyle="1" w:styleId="a6">
    <w:name w:val="フッター (文字)"/>
    <w:basedOn w:val="a0"/>
    <w:link w:val="a5"/>
    <w:uiPriority w:val="99"/>
    <w:rsid w:val="00E44E25"/>
    <w:rPr>
      <w:kern w:val="2"/>
      <w:sz w:val="21"/>
      <w:szCs w:val="24"/>
    </w:rPr>
  </w:style>
  <w:style w:type="paragraph" w:styleId="a7">
    <w:name w:val="Balloon Text"/>
    <w:basedOn w:val="a"/>
    <w:link w:val="a8"/>
    <w:uiPriority w:val="99"/>
    <w:semiHidden/>
    <w:unhideWhenUsed/>
    <w:rsid w:val="009968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8D9"/>
    <w:rPr>
      <w:rFonts w:asciiTheme="majorHAnsi" w:eastAsiaTheme="majorEastAsia" w:hAnsiTheme="majorHAnsi" w:cstheme="majorBidi"/>
      <w:kern w:val="2"/>
      <w:sz w:val="18"/>
      <w:szCs w:val="18"/>
    </w:rPr>
  </w:style>
  <w:style w:type="paragraph" w:styleId="Web">
    <w:name w:val="Normal (Web)"/>
    <w:basedOn w:val="a"/>
    <w:uiPriority w:val="99"/>
    <w:unhideWhenUsed/>
    <w:rsid w:val="00C13F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List Paragraph"/>
    <w:basedOn w:val="a"/>
    <w:uiPriority w:val="34"/>
    <w:qFormat/>
    <w:rsid w:val="0013631A"/>
    <w:pPr>
      <w:widowControl/>
      <w:ind w:leftChars="400" w:left="840"/>
      <w:jc w:val="left"/>
    </w:pPr>
    <w:rPr>
      <w:rFonts w:ascii="ＭＳ Ｐゴシック" w:eastAsia="ＭＳ Ｐゴシック" w:hAnsi="ＭＳ Ｐゴシック" w:cs="ＭＳ Ｐゴシック"/>
      <w:kern w:val="0"/>
      <w:sz w:val="24"/>
    </w:rPr>
  </w:style>
  <w:style w:type="paragraph" w:styleId="aa">
    <w:name w:val="Note Heading"/>
    <w:basedOn w:val="a"/>
    <w:next w:val="a"/>
    <w:link w:val="ab"/>
    <w:uiPriority w:val="99"/>
    <w:unhideWhenUsed/>
    <w:rsid w:val="009209F4"/>
    <w:pPr>
      <w:jc w:val="center"/>
    </w:pPr>
    <w:rPr>
      <w:rFonts w:asciiTheme="minorEastAsia" w:eastAsiaTheme="minorEastAsia" w:hAnsiTheme="minorEastAsia" w:cs="MS-Mincho"/>
      <w:kern w:val="0"/>
      <w:sz w:val="24"/>
    </w:rPr>
  </w:style>
  <w:style w:type="character" w:customStyle="1" w:styleId="ab">
    <w:name w:val="記 (文字)"/>
    <w:basedOn w:val="a0"/>
    <w:link w:val="aa"/>
    <w:uiPriority w:val="99"/>
    <w:rsid w:val="009209F4"/>
    <w:rPr>
      <w:rFonts w:asciiTheme="minorEastAsia" w:eastAsiaTheme="minorEastAsia" w:hAnsiTheme="minorEastAsia" w:cs="MS-Mincho"/>
      <w:sz w:val="24"/>
      <w:szCs w:val="24"/>
    </w:rPr>
  </w:style>
  <w:style w:type="paragraph" w:styleId="ac">
    <w:name w:val="Closing"/>
    <w:basedOn w:val="a"/>
    <w:link w:val="ad"/>
    <w:uiPriority w:val="99"/>
    <w:unhideWhenUsed/>
    <w:rsid w:val="009209F4"/>
    <w:pPr>
      <w:jc w:val="right"/>
    </w:pPr>
    <w:rPr>
      <w:rFonts w:asciiTheme="minorEastAsia" w:eastAsiaTheme="minorEastAsia" w:hAnsiTheme="minorEastAsia" w:cs="MS-Mincho"/>
      <w:kern w:val="0"/>
      <w:sz w:val="24"/>
    </w:rPr>
  </w:style>
  <w:style w:type="character" w:customStyle="1" w:styleId="ad">
    <w:name w:val="結語 (文字)"/>
    <w:basedOn w:val="a0"/>
    <w:link w:val="ac"/>
    <w:uiPriority w:val="99"/>
    <w:rsid w:val="009209F4"/>
    <w:rPr>
      <w:rFonts w:asciiTheme="minorEastAsia" w:eastAsiaTheme="minorEastAsia" w:hAnsiTheme="minorEastAsia" w:cs="MS-Minch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774599">
      <w:bodyDiv w:val="1"/>
      <w:marLeft w:val="0"/>
      <w:marRight w:val="0"/>
      <w:marTop w:val="0"/>
      <w:marBottom w:val="0"/>
      <w:divBdr>
        <w:top w:val="none" w:sz="0" w:space="0" w:color="auto"/>
        <w:left w:val="none" w:sz="0" w:space="0" w:color="auto"/>
        <w:bottom w:val="none" w:sz="0" w:space="0" w:color="auto"/>
        <w:right w:val="none" w:sz="0" w:space="0" w:color="auto"/>
      </w:divBdr>
    </w:div>
    <w:div w:id="882864313">
      <w:bodyDiv w:val="1"/>
      <w:marLeft w:val="0"/>
      <w:marRight w:val="0"/>
      <w:marTop w:val="0"/>
      <w:marBottom w:val="0"/>
      <w:divBdr>
        <w:top w:val="none" w:sz="0" w:space="0" w:color="auto"/>
        <w:left w:val="none" w:sz="0" w:space="0" w:color="auto"/>
        <w:bottom w:val="none" w:sz="0" w:space="0" w:color="auto"/>
        <w:right w:val="none" w:sz="0" w:space="0" w:color="auto"/>
      </w:divBdr>
    </w:div>
    <w:div w:id="1505976421">
      <w:bodyDiv w:val="1"/>
      <w:marLeft w:val="0"/>
      <w:marRight w:val="0"/>
      <w:marTop w:val="0"/>
      <w:marBottom w:val="0"/>
      <w:divBdr>
        <w:top w:val="none" w:sz="0" w:space="0" w:color="auto"/>
        <w:left w:val="none" w:sz="0" w:space="0" w:color="auto"/>
        <w:bottom w:val="none" w:sz="0" w:space="0" w:color="auto"/>
        <w:right w:val="none" w:sz="0" w:space="0" w:color="auto"/>
      </w:divBdr>
    </w:div>
    <w:div w:id="1811241628">
      <w:bodyDiv w:val="1"/>
      <w:marLeft w:val="0"/>
      <w:marRight w:val="0"/>
      <w:marTop w:val="0"/>
      <w:marBottom w:val="0"/>
      <w:divBdr>
        <w:top w:val="none" w:sz="0" w:space="0" w:color="auto"/>
        <w:left w:val="none" w:sz="0" w:space="0" w:color="auto"/>
        <w:bottom w:val="none" w:sz="0" w:space="0" w:color="auto"/>
        <w:right w:val="none" w:sz="0" w:space="0" w:color="auto"/>
      </w:divBdr>
      <w:divsChild>
        <w:div w:id="547839235">
          <w:marLeft w:val="547"/>
          <w:marRight w:val="0"/>
          <w:marTop w:val="173"/>
          <w:marBottom w:val="0"/>
          <w:divBdr>
            <w:top w:val="none" w:sz="0" w:space="0" w:color="auto"/>
            <w:left w:val="none" w:sz="0" w:space="0" w:color="auto"/>
            <w:bottom w:val="none" w:sz="0" w:space="0" w:color="auto"/>
            <w:right w:val="none" w:sz="0" w:space="0" w:color="auto"/>
          </w:divBdr>
        </w:div>
        <w:div w:id="1107771052">
          <w:marLeft w:val="547"/>
          <w:marRight w:val="0"/>
          <w:marTop w:val="134"/>
          <w:marBottom w:val="0"/>
          <w:divBdr>
            <w:top w:val="none" w:sz="0" w:space="0" w:color="auto"/>
            <w:left w:val="none" w:sz="0" w:space="0" w:color="auto"/>
            <w:bottom w:val="none" w:sz="0" w:space="0" w:color="auto"/>
            <w:right w:val="none" w:sz="0" w:space="0" w:color="auto"/>
          </w:divBdr>
        </w:div>
        <w:div w:id="71789785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238</Words>
  <Characters>1361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CL-55</dc:creator>
  <cp:lastModifiedBy>CL-55</cp:lastModifiedBy>
  <cp:revision>6</cp:revision>
  <cp:lastPrinted>2020-12-28T00:12:00Z</cp:lastPrinted>
  <dcterms:created xsi:type="dcterms:W3CDTF">2020-12-25T05:04:00Z</dcterms:created>
  <dcterms:modified xsi:type="dcterms:W3CDTF">2020-12-28T04:12:00Z</dcterms:modified>
</cp:coreProperties>
</file>