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C8B8" w14:textId="2715B9B3" w:rsidR="00181D4A" w:rsidRPr="00181D4A" w:rsidRDefault="00181D4A" w:rsidP="00181D4A">
      <w:pPr>
        <w:jc w:val="right"/>
        <w:rPr>
          <w:rFonts w:asciiTheme="majorEastAsia" w:eastAsiaTheme="majorEastAsia" w:hAnsiTheme="majorEastAsia"/>
        </w:rPr>
      </w:pPr>
      <w:bookmarkStart w:id="0" w:name="_Hlk507683130"/>
      <w:r w:rsidRPr="00181D4A">
        <w:rPr>
          <w:rFonts w:asciiTheme="majorEastAsia" w:eastAsiaTheme="majorEastAsia" w:hAnsiTheme="majorEastAsia" w:hint="eastAsia"/>
        </w:rPr>
        <w:t>20</w:t>
      </w:r>
      <w:r w:rsidR="0043131E">
        <w:rPr>
          <w:rFonts w:asciiTheme="majorEastAsia" w:eastAsiaTheme="majorEastAsia" w:hAnsiTheme="majorEastAsia" w:hint="eastAsia"/>
        </w:rPr>
        <w:t>2</w:t>
      </w:r>
      <w:r w:rsidR="00D33632">
        <w:rPr>
          <w:rFonts w:asciiTheme="majorEastAsia" w:eastAsiaTheme="majorEastAsia" w:hAnsiTheme="majorEastAsia" w:hint="eastAsia"/>
        </w:rPr>
        <w:t>1</w:t>
      </w:r>
      <w:r w:rsidRPr="00181D4A">
        <w:rPr>
          <w:rFonts w:asciiTheme="majorEastAsia" w:eastAsiaTheme="majorEastAsia" w:hAnsiTheme="majorEastAsia" w:hint="eastAsia"/>
        </w:rPr>
        <w:t>年　　月　　日</w:t>
      </w:r>
    </w:p>
    <w:p w14:paraId="73442444" w14:textId="77777777" w:rsidR="00181D4A" w:rsidRPr="00181D4A" w:rsidRDefault="00181D4A" w:rsidP="00181D4A">
      <w:pPr>
        <w:rPr>
          <w:rFonts w:asciiTheme="majorEastAsia" w:eastAsiaTheme="majorEastAsia" w:hAnsiTheme="majorEastAsia"/>
          <w:sz w:val="24"/>
          <w:szCs w:val="24"/>
        </w:rPr>
      </w:pPr>
      <w:r w:rsidRPr="00181D4A">
        <w:rPr>
          <w:rFonts w:asciiTheme="majorEastAsia" w:eastAsiaTheme="majorEastAsia" w:hAnsiTheme="majorEastAsia" w:hint="eastAsia"/>
          <w:sz w:val="24"/>
          <w:szCs w:val="24"/>
        </w:rPr>
        <w:t>○○（市・町・村）議会議長　殿</w:t>
      </w:r>
    </w:p>
    <w:p w14:paraId="0C5506B0" w14:textId="77777777" w:rsidR="00181D4A" w:rsidRPr="00181D4A" w:rsidRDefault="00181D4A" w:rsidP="00D33632">
      <w:pPr>
        <w:spacing w:beforeLines="50" w:before="177"/>
        <w:ind w:firstLineChars="1400" w:firstLine="3174"/>
        <w:rPr>
          <w:rFonts w:asciiTheme="majorEastAsia" w:eastAsiaTheme="majorEastAsia" w:hAnsiTheme="majorEastAsia"/>
        </w:rPr>
      </w:pPr>
      <w:r w:rsidRPr="00181D4A">
        <w:rPr>
          <w:rFonts w:asciiTheme="majorEastAsia" w:eastAsiaTheme="majorEastAsia" w:hAnsiTheme="majorEastAsia" w:hint="eastAsia"/>
        </w:rPr>
        <w:t>［</w:t>
      </w:r>
      <w:r w:rsidRPr="00181D4A">
        <w:rPr>
          <w:rFonts w:asciiTheme="majorEastAsia" w:eastAsiaTheme="majorEastAsia" w:hAnsiTheme="majorEastAsia" w:hint="eastAsia"/>
          <w:spacing w:val="46"/>
          <w:kern w:val="0"/>
          <w:fitText w:val="844" w:id="1939587849"/>
        </w:rPr>
        <w:t>団体</w:t>
      </w:r>
      <w:r w:rsidRPr="00181D4A">
        <w:rPr>
          <w:rFonts w:asciiTheme="majorEastAsia" w:eastAsiaTheme="majorEastAsia" w:hAnsiTheme="majorEastAsia" w:hint="eastAsia"/>
          <w:kern w:val="0"/>
          <w:fitText w:val="844" w:id="1939587849"/>
        </w:rPr>
        <w:t>名</w:t>
      </w:r>
      <w:r w:rsidRPr="00181D4A">
        <w:rPr>
          <w:rFonts w:asciiTheme="majorEastAsia" w:eastAsiaTheme="majorEastAsia" w:hAnsiTheme="majorEastAsia" w:hint="eastAsia"/>
        </w:rPr>
        <w:t>］</w:t>
      </w:r>
    </w:p>
    <w:p w14:paraId="34EE44F0" w14:textId="77777777" w:rsidR="00181D4A" w:rsidRPr="00181D4A" w:rsidRDefault="00181D4A" w:rsidP="00181D4A">
      <w:pPr>
        <w:ind w:firstLineChars="1400" w:firstLine="3174"/>
        <w:rPr>
          <w:rFonts w:asciiTheme="majorEastAsia" w:eastAsiaTheme="majorEastAsia" w:hAnsiTheme="majorEastAsia"/>
        </w:rPr>
      </w:pPr>
      <w:r w:rsidRPr="00181D4A">
        <w:rPr>
          <w:rFonts w:asciiTheme="majorEastAsia" w:eastAsiaTheme="majorEastAsia" w:hAnsiTheme="majorEastAsia" w:hint="eastAsia"/>
        </w:rPr>
        <w:t>［代表者名］　　　　　　　　　　　　　　　　　　　印</w:t>
      </w:r>
    </w:p>
    <w:p w14:paraId="33D76B1A" w14:textId="77777777" w:rsidR="00181D4A" w:rsidRPr="00181D4A" w:rsidRDefault="00181D4A" w:rsidP="00181D4A">
      <w:pPr>
        <w:ind w:firstLineChars="1400" w:firstLine="3174"/>
        <w:rPr>
          <w:rFonts w:asciiTheme="majorEastAsia" w:eastAsiaTheme="majorEastAsia" w:hAnsiTheme="majorEastAsia"/>
        </w:rPr>
      </w:pPr>
      <w:r w:rsidRPr="00181D4A">
        <w:rPr>
          <w:rFonts w:asciiTheme="majorEastAsia" w:eastAsiaTheme="majorEastAsia" w:hAnsiTheme="majorEastAsia" w:hint="eastAsia"/>
        </w:rPr>
        <w:t>［</w:t>
      </w:r>
      <w:r w:rsidRPr="00181D4A">
        <w:rPr>
          <w:rFonts w:asciiTheme="majorEastAsia" w:eastAsiaTheme="majorEastAsia" w:hAnsiTheme="majorEastAsia" w:hint="eastAsia"/>
          <w:spacing w:val="203"/>
          <w:kern w:val="0"/>
          <w:fitText w:val="844" w:id="1939587850"/>
        </w:rPr>
        <w:t>住</w:t>
      </w:r>
      <w:r w:rsidRPr="00181D4A">
        <w:rPr>
          <w:rFonts w:asciiTheme="majorEastAsia" w:eastAsiaTheme="majorEastAsia" w:hAnsiTheme="majorEastAsia" w:hint="eastAsia"/>
          <w:kern w:val="0"/>
          <w:fitText w:val="844" w:id="1939587850"/>
        </w:rPr>
        <w:t>所</w:t>
      </w:r>
      <w:r w:rsidRPr="00181D4A">
        <w:rPr>
          <w:rFonts w:asciiTheme="majorEastAsia" w:eastAsiaTheme="majorEastAsia" w:hAnsiTheme="majorEastAsia" w:hint="eastAsia"/>
        </w:rPr>
        <w:t>］</w:t>
      </w:r>
    </w:p>
    <w:p w14:paraId="6A349BF6" w14:textId="77777777" w:rsidR="00181D4A" w:rsidRPr="00181D4A" w:rsidRDefault="00181D4A" w:rsidP="00181D4A">
      <w:pPr>
        <w:ind w:firstLineChars="1400" w:firstLine="3174"/>
        <w:rPr>
          <w:rFonts w:asciiTheme="majorEastAsia" w:eastAsiaTheme="majorEastAsia" w:hAnsiTheme="majorEastAsia"/>
        </w:rPr>
      </w:pPr>
      <w:r w:rsidRPr="00181D4A">
        <w:rPr>
          <w:rFonts w:asciiTheme="majorEastAsia" w:eastAsiaTheme="majorEastAsia" w:hAnsiTheme="majorEastAsia" w:hint="eastAsia"/>
        </w:rPr>
        <w:t>［</w:t>
      </w:r>
      <w:r w:rsidRPr="00181D4A">
        <w:rPr>
          <w:rFonts w:asciiTheme="majorEastAsia" w:eastAsiaTheme="majorEastAsia" w:hAnsiTheme="majorEastAsia" w:hint="eastAsia"/>
          <w:spacing w:val="46"/>
          <w:kern w:val="0"/>
          <w:fitText w:val="844" w:id="1939587851"/>
        </w:rPr>
        <w:t>連絡</w:t>
      </w:r>
      <w:r w:rsidRPr="00181D4A">
        <w:rPr>
          <w:rFonts w:asciiTheme="majorEastAsia" w:eastAsiaTheme="majorEastAsia" w:hAnsiTheme="majorEastAsia" w:hint="eastAsia"/>
          <w:kern w:val="0"/>
          <w:fitText w:val="844" w:id="1939587851"/>
        </w:rPr>
        <w:t>先</w:t>
      </w:r>
      <w:r w:rsidRPr="00181D4A">
        <w:rPr>
          <w:rFonts w:asciiTheme="majorEastAsia" w:eastAsiaTheme="majorEastAsia" w:hAnsiTheme="majorEastAsia" w:hint="eastAsia"/>
        </w:rPr>
        <w:t>］</w:t>
      </w:r>
    </w:p>
    <w:p w14:paraId="3CF0E695" w14:textId="77777777" w:rsidR="00181D4A" w:rsidRDefault="00181D4A" w:rsidP="00181D4A">
      <w:pPr>
        <w:spacing w:beforeLines="50" w:before="177" w:afterLines="50" w:after="177" w:line="400" w:lineRule="exact"/>
        <w:jc w:val="center"/>
        <w:rPr>
          <w:rFonts w:ascii="Times New Roman" w:eastAsiaTheme="majorEastAsia" w:hAnsi="Times New Roman"/>
          <w:sz w:val="36"/>
          <w:szCs w:val="36"/>
        </w:rPr>
      </w:pPr>
      <w:bookmarkStart w:id="1" w:name="_Hlk520990495"/>
      <w:r w:rsidRPr="00985540">
        <w:rPr>
          <w:rFonts w:ascii="Times New Roman" w:eastAsiaTheme="majorEastAsia" w:hAnsi="Times New Roman" w:hint="eastAsia"/>
          <w:sz w:val="36"/>
          <w:szCs w:val="36"/>
        </w:rPr>
        <w:t>後期高齢者の医療費窓口負担</w:t>
      </w:r>
      <w:r>
        <w:rPr>
          <w:rFonts w:ascii="Times New Roman" w:eastAsiaTheme="majorEastAsia" w:hAnsi="Times New Roman" w:hint="eastAsia"/>
          <w:sz w:val="36"/>
          <w:szCs w:val="36"/>
        </w:rPr>
        <w:t>の</w:t>
      </w:r>
      <w:bookmarkStart w:id="2" w:name="_Hlk3900463"/>
      <w:r>
        <w:rPr>
          <w:rFonts w:ascii="Times New Roman" w:eastAsiaTheme="majorEastAsia" w:hAnsi="Times New Roman" w:hint="eastAsia"/>
          <w:sz w:val="36"/>
          <w:szCs w:val="36"/>
        </w:rPr>
        <w:t>現状維持</w:t>
      </w:r>
      <w:bookmarkEnd w:id="2"/>
      <w:r>
        <w:rPr>
          <w:rFonts w:ascii="Times New Roman" w:eastAsiaTheme="majorEastAsia" w:hAnsi="Times New Roman" w:hint="eastAsia"/>
          <w:sz w:val="36"/>
          <w:szCs w:val="36"/>
        </w:rPr>
        <w:t>を求める</w:t>
      </w:r>
    </w:p>
    <w:p w14:paraId="00CAA4E5" w14:textId="77777777" w:rsidR="00181D4A" w:rsidRPr="00985540" w:rsidRDefault="00181D4A" w:rsidP="00181D4A">
      <w:pPr>
        <w:spacing w:beforeLines="50" w:before="177" w:afterLines="50" w:after="177" w:line="400" w:lineRule="exact"/>
        <w:jc w:val="center"/>
        <w:rPr>
          <w:rFonts w:ascii="Times New Roman" w:eastAsiaTheme="majorEastAsia" w:hAnsi="Times New Roman"/>
          <w:sz w:val="36"/>
          <w:szCs w:val="36"/>
        </w:rPr>
      </w:pPr>
      <w:r w:rsidRPr="00985540">
        <w:rPr>
          <w:rFonts w:ascii="Times New Roman" w:eastAsiaTheme="majorEastAsia" w:hAnsi="Times New Roman" w:hint="eastAsia"/>
          <w:sz w:val="36"/>
          <w:szCs w:val="36"/>
        </w:rPr>
        <w:t>意見書提出の陳情</w:t>
      </w:r>
      <w:r>
        <w:rPr>
          <w:rFonts w:ascii="Times New Roman" w:eastAsiaTheme="majorEastAsia" w:hAnsi="Times New Roman" w:hint="eastAsia"/>
          <w:sz w:val="36"/>
          <w:szCs w:val="36"/>
        </w:rPr>
        <w:t>書</w:t>
      </w:r>
    </w:p>
    <w:bookmarkEnd w:id="1"/>
    <w:p w14:paraId="79249298" w14:textId="77777777" w:rsidR="00181D4A" w:rsidRPr="00181D4A" w:rsidRDefault="00181D4A" w:rsidP="00D33632">
      <w:pPr>
        <w:spacing w:beforeLines="50" w:before="177"/>
        <w:rPr>
          <w:rFonts w:asciiTheme="majorEastAsia" w:eastAsiaTheme="majorEastAsia" w:hAnsiTheme="majorEastAsia"/>
          <w:sz w:val="24"/>
          <w:szCs w:val="24"/>
        </w:rPr>
      </w:pPr>
      <w:r w:rsidRPr="00181D4A">
        <w:rPr>
          <w:rFonts w:asciiTheme="majorEastAsia" w:eastAsiaTheme="majorEastAsia" w:hAnsiTheme="majorEastAsia" w:hint="eastAsia"/>
          <w:sz w:val="24"/>
          <w:szCs w:val="24"/>
        </w:rPr>
        <w:t>【陳情趣旨】</w:t>
      </w:r>
    </w:p>
    <w:p w14:paraId="57746587" w14:textId="26D22273" w:rsidR="00D33632" w:rsidRPr="00D33632" w:rsidRDefault="00D33632" w:rsidP="00D33632">
      <w:pPr>
        <w:ind w:firstLineChars="100" w:firstLine="247"/>
        <w:rPr>
          <w:rFonts w:ascii="Times New Roman" w:eastAsiaTheme="minorEastAsia" w:hAnsi="Times New Roman"/>
          <w:sz w:val="24"/>
          <w:szCs w:val="24"/>
        </w:rPr>
      </w:pPr>
      <w:bookmarkStart w:id="3" w:name="_Hlk30415573"/>
      <w:r w:rsidRPr="00D33632">
        <w:rPr>
          <w:rFonts w:ascii="Times New Roman" w:eastAsiaTheme="minorEastAsia" w:hAnsi="Times New Roman"/>
          <w:sz w:val="24"/>
          <w:szCs w:val="24"/>
        </w:rPr>
        <w:t>12</w:t>
      </w:r>
      <w:r w:rsidRPr="00D33632">
        <w:rPr>
          <w:rFonts w:ascii="Times New Roman" w:eastAsiaTheme="minorEastAsia" w:hAnsi="Times New Roman"/>
          <w:sz w:val="24"/>
          <w:szCs w:val="24"/>
        </w:rPr>
        <w:t>月</w:t>
      </w:r>
      <w:r w:rsidRPr="00D33632">
        <w:rPr>
          <w:rFonts w:ascii="Times New Roman" w:eastAsiaTheme="minorEastAsia" w:hAnsi="Times New Roman"/>
          <w:sz w:val="24"/>
          <w:szCs w:val="24"/>
        </w:rPr>
        <w:t>14</w:t>
      </w:r>
      <w:r w:rsidRPr="00D33632">
        <w:rPr>
          <w:rFonts w:ascii="Times New Roman" w:eastAsiaTheme="minorEastAsia" w:hAnsi="Times New Roman"/>
          <w:sz w:val="24"/>
          <w:szCs w:val="24"/>
        </w:rPr>
        <w:t>日、菅首相が議長の「全世代型社会保障検討会議」が</w:t>
      </w:r>
      <w:r w:rsidR="00272565">
        <w:rPr>
          <w:rFonts w:ascii="Times New Roman" w:eastAsiaTheme="minorEastAsia" w:hAnsi="Times New Roman" w:hint="eastAsia"/>
          <w:sz w:val="24"/>
          <w:szCs w:val="24"/>
        </w:rPr>
        <w:t>方針</w:t>
      </w:r>
      <w:r w:rsidRPr="00D33632">
        <w:rPr>
          <w:rFonts w:ascii="Times New Roman" w:eastAsiaTheme="minorEastAsia" w:hAnsi="Times New Roman"/>
          <w:sz w:val="24"/>
          <w:szCs w:val="24"/>
        </w:rPr>
        <w:t>を出し、</w:t>
      </w:r>
      <w:r w:rsidRPr="00D33632">
        <w:rPr>
          <w:rFonts w:ascii="Times New Roman" w:eastAsiaTheme="minorEastAsia" w:hAnsi="Times New Roman"/>
          <w:sz w:val="24"/>
          <w:szCs w:val="24"/>
        </w:rPr>
        <w:t>75</w:t>
      </w:r>
      <w:r w:rsidRPr="00D33632">
        <w:rPr>
          <w:rFonts w:ascii="Times New Roman" w:eastAsiaTheme="minorEastAsia" w:hAnsi="Times New Roman"/>
          <w:sz w:val="24"/>
          <w:szCs w:val="24"/>
        </w:rPr>
        <w:t>歳以上の高齢者の医療費窓口負担について</w:t>
      </w:r>
      <w:r>
        <w:rPr>
          <w:rFonts w:ascii="Times New Roman" w:eastAsiaTheme="minorEastAsia" w:hAnsi="Times New Roman" w:hint="eastAsia"/>
          <w:sz w:val="24"/>
          <w:szCs w:val="24"/>
        </w:rPr>
        <w:t>２</w:t>
      </w:r>
      <w:r w:rsidRPr="00D33632">
        <w:rPr>
          <w:rFonts w:ascii="Times New Roman" w:eastAsiaTheme="minorEastAsia" w:hAnsi="Times New Roman"/>
          <w:sz w:val="24"/>
          <w:szCs w:val="24"/>
        </w:rPr>
        <w:t>割負担を導入することを盛り込みました。</w:t>
      </w:r>
      <w:r w:rsidRPr="00D33632">
        <w:rPr>
          <w:rFonts w:ascii="Times New Roman" w:eastAsiaTheme="minorEastAsia" w:hAnsi="Times New Roman"/>
          <w:sz w:val="24"/>
          <w:szCs w:val="24"/>
        </w:rPr>
        <w:t>12</w:t>
      </w:r>
      <w:r w:rsidRPr="00D33632">
        <w:rPr>
          <w:rFonts w:ascii="Times New Roman" w:eastAsiaTheme="minorEastAsia" w:hAnsi="Times New Roman"/>
          <w:sz w:val="24"/>
          <w:szCs w:val="24"/>
        </w:rPr>
        <w:t>月</w:t>
      </w:r>
      <w:r w:rsidRPr="00D33632">
        <w:rPr>
          <w:rFonts w:ascii="Times New Roman" w:eastAsiaTheme="minorEastAsia" w:hAnsi="Times New Roman"/>
          <w:sz w:val="24"/>
          <w:szCs w:val="24"/>
        </w:rPr>
        <w:t>15</w:t>
      </w:r>
      <w:r w:rsidRPr="00D33632">
        <w:rPr>
          <w:rFonts w:ascii="Times New Roman" w:eastAsiaTheme="minorEastAsia" w:hAnsi="Times New Roman"/>
          <w:sz w:val="24"/>
          <w:szCs w:val="24"/>
        </w:rPr>
        <w:t>日には、</w:t>
      </w:r>
      <w:r w:rsidR="00272565" w:rsidRPr="00D33632">
        <w:rPr>
          <w:rFonts w:ascii="Times New Roman" w:eastAsiaTheme="minorEastAsia" w:hAnsi="Times New Roman"/>
          <w:sz w:val="24"/>
          <w:szCs w:val="24"/>
        </w:rPr>
        <w:t>菅内閣が閣議決定し</w:t>
      </w:r>
      <w:r w:rsidR="00272565">
        <w:rPr>
          <w:rFonts w:ascii="Times New Roman" w:eastAsiaTheme="minorEastAsia" w:hAnsi="Times New Roman" w:hint="eastAsia"/>
          <w:sz w:val="24"/>
          <w:szCs w:val="24"/>
        </w:rPr>
        <w:t>、いま開催中の通常国会に法案提出が予定されています。</w:t>
      </w:r>
    </w:p>
    <w:p w14:paraId="2DE4C427" w14:textId="4FF358E1" w:rsidR="00D33632" w:rsidRPr="00D33632" w:rsidRDefault="00272565" w:rsidP="00D33632">
      <w:pPr>
        <w:ind w:firstLineChars="100" w:firstLine="247"/>
        <w:rPr>
          <w:rFonts w:ascii="Times New Roman" w:eastAsiaTheme="minorEastAsia" w:hAnsi="Times New Roman"/>
          <w:sz w:val="24"/>
          <w:szCs w:val="24"/>
        </w:rPr>
      </w:pPr>
      <w:r>
        <w:rPr>
          <w:rFonts w:ascii="Times New Roman" w:eastAsiaTheme="minorEastAsia" w:hAnsi="Times New Roman" w:hint="eastAsia"/>
          <w:sz w:val="24"/>
          <w:szCs w:val="24"/>
        </w:rPr>
        <w:t>方針では</w:t>
      </w:r>
      <w:r w:rsidR="00D33632" w:rsidRPr="00D33632">
        <w:rPr>
          <w:rFonts w:ascii="Times New Roman" w:eastAsiaTheme="minorEastAsia" w:hAnsi="Times New Roman" w:hint="eastAsia"/>
          <w:sz w:val="24"/>
          <w:szCs w:val="24"/>
        </w:rPr>
        <w:t>、</w:t>
      </w:r>
      <w:r w:rsidR="00D33632">
        <w:rPr>
          <w:rFonts w:ascii="Times New Roman" w:eastAsiaTheme="minorEastAsia" w:hAnsi="Times New Roman" w:hint="eastAsia"/>
          <w:sz w:val="24"/>
          <w:szCs w:val="24"/>
        </w:rPr>
        <w:t>２</w:t>
      </w:r>
      <w:r w:rsidR="00D33632" w:rsidRPr="00D33632">
        <w:rPr>
          <w:rFonts w:ascii="Times New Roman" w:eastAsiaTheme="minorEastAsia" w:hAnsi="Times New Roman"/>
          <w:sz w:val="24"/>
          <w:szCs w:val="24"/>
        </w:rPr>
        <w:t>割負担の対象を、単身世帯で年収</w:t>
      </w:r>
      <w:r w:rsidR="00D33632" w:rsidRPr="00D33632">
        <w:rPr>
          <w:rFonts w:ascii="Times New Roman" w:eastAsiaTheme="minorEastAsia" w:hAnsi="Times New Roman"/>
          <w:sz w:val="24"/>
          <w:szCs w:val="24"/>
        </w:rPr>
        <w:t>200</w:t>
      </w:r>
      <w:r w:rsidR="00D33632" w:rsidRPr="00D33632">
        <w:rPr>
          <w:rFonts w:ascii="Times New Roman" w:eastAsiaTheme="minorEastAsia" w:hAnsi="Times New Roman"/>
          <w:sz w:val="24"/>
          <w:szCs w:val="24"/>
        </w:rPr>
        <w:t>万円以上、夫婦とも</w:t>
      </w:r>
      <w:r w:rsidR="00D33632" w:rsidRPr="00D33632">
        <w:rPr>
          <w:rFonts w:ascii="Times New Roman" w:eastAsiaTheme="minorEastAsia" w:hAnsi="Times New Roman"/>
          <w:sz w:val="24"/>
          <w:szCs w:val="24"/>
        </w:rPr>
        <w:t>75</w:t>
      </w:r>
      <w:r w:rsidR="00D33632" w:rsidRPr="00D33632">
        <w:rPr>
          <w:rFonts w:ascii="Times New Roman" w:eastAsiaTheme="minorEastAsia" w:hAnsi="Times New Roman"/>
          <w:sz w:val="24"/>
          <w:szCs w:val="24"/>
        </w:rPr>
        <w:t>歳以上の世帯で年収</w:t>
      </w:r>
      <w:r w:rsidR="00D33632" w:rsidRPr="00D33632">
        <w:rPr>
          <w:rFonts w:ascii="Times New Roman" w:eastAsiaTheme="minorEastAsia" w:hAnsi="Times New Roman"/>
          <w:sz w:val="24"/>
          <w:szCs w:val="24"/>
        </w:rPr>
        <w:t>320</w:t>
      </w:r>
      <w:r w:rsidR="00D33632" w:rsidRPr="00D33632">
        <w:rPr>
          <w:rFonts w:ascii="Times New Roman" w:eastAsiaTheme="minorEastAsia" w:hAnsi="Times New Roman"/>
          <w:sz w:val="24"/>
          <w:szCs w:val="24"/>
        </w:rPr>
        <w:t>万円以上とし、約</w:t>
      </w:r>
      <w:r w:rsidR="00D33632" w:rsidRPr="00D33632">
        <w:rPr>
          <w:rFonts w:ascii="Times New Roman" w:eastAsiaTheme="minorEastAsia" w:hAnsi="Times New Roman"/>
          <w:sz w:val="24"/>
          <w:szCs w:val="24"/>
        </w:rPr>
        <w:t>370</w:t>
      </w:r>
      <w:r w:rsidR="00D33632" w:rsidRPr="00D33632">
        <w:rPr>
          <w:rFonts w:ascii="Times New Roman" w:eastAsiaTheme="minorEastAsia" w:hAnsi="Times New Roman"/>
          <w:sz w:val="24"/>
          <w:szCs w:val="24"/>
        </w:rPr>
        <w:t>万人</w:t>
      </w:r>
      <w:r w:rsidR="00D33632">
        <w:rPr>
          <w:rFonts w:ascii="Times New Roman" w:eastAsiaTheme="minorEastAsia" w:hAnsi="Times New Roman" w:hint="eastAsia"/>
          <w:sz w:val="24"/>
          <w:szCs w:val="24"/>
        </w:rPr>
        <w:t>、実に約</w:t>
      </w:r>
      <w:r w:rsidR="00D33632">
        <w:rPr>
          <w:rFonts w:ascii="Times New Roman" w:eastAsiaTheme="minorEastAsia" w:hAnsi="Times New Roman" w:hint="eastAsia"/>
          <w:sz w:val="24"/>
          <w:szCs w:val="24"/>
        </w:rPr>
        <w:t>30</w:t>
      </w:r>
      <w:r w:rsidR="00D33632">
        <w:rPr>
          <w:rFonts w:ascii="Times New Roman" w:eastAsiaTheme="minorEastAsia" w:hAnsi="Times New Roman" w:hint="eastAsia"/>
          <w:sz w:val="24"/>
          <w:szCs w:val="24"/>
        </w:rPr>
        <w:t>％の人が</w:t>
      </w:r>
      <w:r w:rsidR="00D33632" w:rsidRPr="00D33632">
        <w:rPr>
          <w:rFonts w:ascii="Times New Roman" w:eastAsiaTheme="minorEastAsia" w:hAnsi="Times New Roman"/>
          <w:sz w:val="24"/>
          <w:szCs w:val="24"/>
        </w:rPr>
        <w:t>該当します。開始は</w:t>
      </w:r>
      <w:r w:rsidR="00D33632" w:rsidRPr="00D33632">
        <w:rPr>
          <w:rFonts w:ascii="Times New Roman" w:eastAsiaTheme="minorEastAsia" w:hAnsi="Times New Roman"/>
          <w:sz w:val="24"/>
          <w:szCs w:val="24"/>
        </w:rPr>
        <w:t>2022</w:t>
      </w:r>
      <w:r w:rsidR="00D33632" w:rsidRPr="00D33632">
        <w:rPr>
          <w:rFonts w:ascii="Times New Roman" w:eastAsiaTheme="minorEastAsia" w:hAnsi="Times New Roman"/>
          <w:sz w:val="24"/>
          <w:szCs w:val="24"/>
        </w:rPr>
        <w:t>年</w:t>
      </w:r>
      <w:r w:rsidR="00D33632" w:rsidRPr="00D33632">
        <w:rPr>
          <w:rFonts w:ascii="Times New Roman" w:eastAsiaTheme="minorEastAsia" w:hAnsi="Times New Roman"/>
          <w:sz w:val="24"/>
          <w:szCs w:val="24"/>
        </w:rPr>
        <w:t>10</w:t>
      </w:r>
      <w:r w:rsidR="00D33632" w:rsidRPr="00D33632">
        <w:rPr>
          <w:rFonts w:ascii="Times New Roman" w:eastAsiaTheme="minorEastAsia" w:hAnsi="Times New Roman"/>
          <w:sz w:val="24"/>
          <w:szCs w:val="24"/>
        </w:rPr>
        <w:t>月から</w:t>
      </w:r>
      <w:r w:rsidR="00D33632" w:rsidRPr="00D33632">
        <w:rPr>
          <w:rFonts w:ascii="Times New Roman" w:eastAsiaTheme="minorEastAsia" w:hAnsi="Times New Roman"/>
          <w:sz w:val="24"/>
          <w:szCs w:val="24"/>
        </w:rPr>
        <w:t>23</w:t>
      </w:r>
      <w:r w:rsidR="00D33632" w:rsidRPr="00D33632">
        <w:rPr>
          <w:rFonts w:ascii="Times New Roman" w:eastAsiaTheme="minorEastAsia" w:hAnsi="Times New Roman"/>
          <w:sz w:val="24"/>
          <w:szCs w:val="24"/>
        </w:rPr>
        <w:t>年</w:t>
      </w:r>
      <w:r>
        <w:rPr>
          <w:rFonts w:ascii="Times New Roman" w:eastAsiaTheme="minorEastAsia" w:hAnsi="Times New Roman" w:hint="eastAsia"/>
          <w:sz w:val="24"/>
          <w:szCs w:val="24"/>
        </w:rPr>
        <w:t>3</w:t>
      </w:r>
      <w:r w:rsidR="00D33632" w:rsidRPr="00D33632">
        <w:rPr>
          <w:rFonts w:ascii="Times New Roman" w:eastAsiaTheme="minorEastAsia" w:hAnsi="Times New Roman"/>
          <w:sz w:val="24"/>
          <w:szCs w:val="24"/>
        </w:rPr>
        <w:t>月までの間としました。</w:t>
      </w:r>
    </w:p>
    <w:p w14:paraId="3C45D6B9" w14:textId="4E7ABB66" w:rsidR="00D33632" w:rsidRPr="00D33632" w:rsidRDefault="00D33632" w:rsidP="00D33632">
      <w:pPr>
        <w:ind w:firstLineChars="100" w:firstLine="247"/>
        <w:rPr>
          <w:rFonts w:ascii="Times New Roman" w:eastAsiaTheme="minorEastAsia" w:hAnsi="Times New Roman"/>
          <w:sz w:val="24"/>
          <w:szCs w:val="24"/>
        </w:rPr>
      </w:pPr>
      <w:r w:rsidRPr="00D33632">
        <w:rPr>
          <w:rFonts w:ascii="Times New Roman" w:eastAsiaTheme="minorEastAsia" w:hAnsi="Times New Roman" w:hint="eastAsia"/>
          <w:sz w:val="24"/>
          <w:szCs w:val="24"/>
        </w:rPr>
        <w:t>こうした負担増に対して、</w:t>
      </w:r>
      <w:r w:rsidR="00272565">
        <w:rPr>
          <w:rFonts w:ascii="Times New Roman" w:eastAsiaTheme="minorEastAsia" w:hAnsi="Times New Roman" w:hint="eastAsia"/>
          <w:sz w:val="24"/>
          <w:szCs w:val="24"/>
        </w:rPr>
        <w:t>昨年</w:t>
      </w:r>
      <w:r w:rsidR="00272565">
        <w:rPr>
          <w:rFonts w:ascii="Times New Roman" w:eastAsiaTheme="minorEastAsia" w:hAnsi="Times New Roman" w:hint="eastAsia"/>
          <w:sz w:val="24"/>
          <w:szCs w:val="24"/>
        </w:rPr>
        <w:t>8</w:t>
      </w:r>
      <w:r w:rsidRPr="00D33632">
        <w:rPr>
          <w:rFonts w:ascii="Times New Roman" w:eastAsiaTheme="minorEastAsia" w:hAnsi="Times New Roman" w:hint="eastAsia"/>
          <w:sz w:val="24"/>
          <w:szCs w:val="24"/>
        </w:rPr>
        <w:t>月</w:t>
      </w:r>
      <w:r w:rsidR="00272565">
        <w:rPr>
          <w:rFonts w:ascii="Times New Roman" w:eastAsiaTheme="minorEastAsia" w:hAnsi="Times New Roman" w:hint="eastAsia"/>
          <w:sz w:val="24"/>
          <w:szCs w:val="24"/>
        </w:rPr>
        <w:t>6</w:t>
      </w:r>
      <w:r w:rsidRPr="00D33632">
        <w:rPr>
          <w:rFonts w:ascii="Times New Roman" w:eastAsiaTheme="minorEastAsia" w:hAnsi="Times New Roman" w:hint="eastAsia"/>
          <w:sz w:val="24"/>
          <w:szCs w:val="24"/>
        </w:rPr>
        <w:t>日に、全国後期高齢者医療広域連合協議会が政府に提出した「後期高齢者医療制度に関する要望書」では、後期高齢者医療制度の「財政負担のあり方を検討するに当たっては、定率国庫負担割合の増加や国の責任ある財政支援を拡充する等、高齢者だけが負担増とならないよう、十分な対策を講じること」とし、「後期高齢者の窓口負担については、高齢者が必要な医療を確保されるよう、高齢者の疾病、生活状況等の実態及び所得状況等考慮し慎重かつ十分な論議を重ねること」と表明しています。老人クラブや医療関係団体から負担増についての検討中止を求める意見が相次いで出されています。</w:t>
      </w:r>
    </w:p>
    <w:p w14:paraId="5E4B46C8" w14:textId="77777777" w:rsidR="00D33632" w:rsidRPr="00D33632" w:rsidRDefault="00D33632" w:rsidP="00D33632">
      <w:pPr>
        <w:ind w:firstLineChars="100" w:firstLine="247"/>
        <w:rPr>
          <w:rFonts w:ascii="Times New Roman" w:eastAsiaTheme="minorEastAsia" w:hAnsi="Times New Roman"/>
          <w:sz w:val="24"/>
          <w:szCs w:val="24"/>
        </w:rPr>
      </w:pPr>
      <w:r w:rsidRPr="00D33632">
        <w:rPr>
          <w:rFonts w:ascii="Times New Roman" w:eastAsiaTheme="minorEastAsia" w:hAnsi="Times New Roman" w:hint="eastAsia"/>
          <w:sz w:val="24"/>
          <w:szCs w:val="24"/>
        </w:rPr>
        <w:t>神奈川県の後期高齢者は</w:t>
      </w:r>
      <w:r w:rsidRPr="00D33632">
        <w:rPr>
          <w:rFonts w:ascii="Times New Roman" w:eastAsiaTheme="minorEastAsia" w:hAnsi="Times New Roman"/>
          <w:sz w:val="24"/>
          <w:szCs w:val="24"/>
        </w:rPr>
        <w:t>54.9</w:t>
      </w:r>
      <w:r w:rsidRPr="00D33632">
        <w:rPr>
          <w:rFonts w:ascii="Times New Roman" w:eastAsiaTheme="minorEastAsia" w:hAnsi="Times New Roman"/>
          <w:sz w:val="24"/>
          <w:szCs w:val="24"/>
        </w:rPr>
        <w:t>％が所得なしで、所得</w:t>
      </w:r>
      <w:r w:rsidRPr="00D33632">
        <w:rPr>
          <w:rFonts w:ascii="Times New Roman" w:eastAsiaTheme="minorEastAsia" w:hAnsi="Times New Roman"/>
          <w:sz w:val="24"/>
          <w:szCs w:val="24"/>
        </w:rPr>
        <w:t>100</w:t>
      </w:r>
      <w:r w:rsidRPr="00D33632">
        <w:rPr>
          <w:rFonts w:ascii="Times New Roman" w:eastAsiaTheme="minorEastAsia" w:hAnsi="Times New Roman"/>
          <w:sz w:val="24"/>
          <w:szCs w:val="24"/>
        </w:rPr>
        <w:t>万円未満は</w:t>
      </w:r>
      <w:r w:rsidRPr="00D33632">
        <w:rPr>
          <w:rFonts w:ascii="Times New Roman" w:eastAsiaTheme="minorEastAsia" w:hAnsi="Times New Roman"/>
          <w:sz w:val="24"/>
          <w:szCs w:val="24"/>
        </w:rPr>
        <w:t>71.9</w:t>
      </w:r>
      <w:r w:rsidRPr="00D33632">
        <w:rPr>
          <w:rFonts w:ascii="Times New Roman" w:eastAsiaTheme="minorEastAsia" w:hAnsi="Times New Roman"/>
          <w:sz w:val="24"/>
          <w:szCs w:val="24"/>
        </w:rPr>
        <w:t>％と厳しい生活を強いられています（</w:t>
      </w:r>
      <w:r w:rsidRPr="00D33632">
        <w:rPr>
          <w:rFonts w:ascii="Times New Roman" w:eastAsiaTheme="minorEastAsia" w:hAnsi="Times New Roman"/>
          <w:sz w:val="24"/>
          <w:szCs w:val="24"/>
        </w:rPr>
        <w:t>2018</w:t>
      </w:r>
      <w:r w:rsidRPr="00D33632">
        <w:rPr>
          <w:rFonts w:ascii="Times New Roman" w:eastAsiaTheme="minorEastAsia" w:hAnsi="Times New Roman"/>
          <w:sz w:val="24"/>
          <w:szCs w:val="24"/>
        </w:rPr>
        <w:t>年度）。</w:t>
      </w:r>
      <w:r w:rsidRPr="00D33632">
        <w:rPr>
          <w:rFonts w:ascii="Times New Roman" w:eastAsiaTheme="minorEastAsia" w:hAnsi="Times New Roman"/>
          <w:sz w:val="24"/>
          <w:szCs w:val="24"/>
        </w:rPr>
        <w:t>75</w:t>
      </w:r>
      <w:r w:rsidRPr="00D33632">
        <w:rPr>
          <w:rFonts w:ascii="Times New Roman" w:eastAsiaTheme="minorEastAsia" w:hAnsi="Times New Roman"/>
          <w:sz w:val="24"/>
          <w:szCs w:val="24"/>
        </w:rPr>
        <w:t>歳以上の受診回数は、</w:t>
      </w:r>
      <w:r w:rsidRPr="00D33632">
        <w:rPr>
          <w:rFonts w:ascii="Times New Roman" w:eastAsiaTheme="minorEastAsia" w:hAnsi="Times New Roman"/>
          <w:sz w:val="24"/>
          <w:szCs w:val="24"/>
        </w:rPr>
        <w:t>75</w:t>
      </w:r>
      <w:r w:rsidRPr="00D33632">
        <w:rPr>
          <w:rFonts w:ascii="Times New Roman" w:eastAsiaTheme="minorEastAsia" w:hAnsi="Times New Roman"/>
          <w:sz w:val="24"/>
          <w:szCs w:val="24"/>
        </w:rPr>
        <w:t>歳未満と比べて外来で</w:t>
      </w:r>
      <w:r w:rsidRPr="00D33632">
        <w:rPr>
          <w:rFonts w:ascii="Times New Roman" w:eastAsiaTheme="minorEastAsia" w:hAnsi="Times New Roman"/>
          <w:sz w:val="24"/>
          <w:szCs w:val="24"/>
        </w:rPr>
        <w:t>2.4</w:t>
      </w:r>
      <w:r w:rsidRPr="00D33632">
        <w:rPr>
          <w:rFonts w:ascii="Times New Roman" w:eastAsiaTheme="minorEastAsia" w:hAnsi="Times New Roman"/>
          <w:sz w:val="24"/>
          <w:szCs w:val="24"/>
        </w:rPr>
        <w:t>倍、入院で</w:t>
      </w:r>
      <w:r w:rsidRPr="00D33632">
        <w:rPr>
          <w:rFonts w:ascii="Times New Roman" w:eastAsiaTheme="minorEastAsia" w:hAnsi="Times New Roman"/>
          <w:sz w:val="24"/>
          <w:szCs w:val="24"/>
        </w:rPr>
        <w:t>6.2</w:t>
      </w:r>
      <w:r w:rsidRPr="00D33632">
        <w:rPr>
          <w:rFonts w:ascii="Times New Roman" w:eastAsiaTheme="minorEastAsia" w:hAnsi="Times New Roman"/>
          <w:sz w:val="24"/>
          <w:szCs w:val="24"/>
        </w:rPr>
        <w:t>倍となっています。コロナウイルスの感染が広がるもとで、高齢者の医療への受診控え、介護の利用控えが起きています。その結果、神奈川県保険医協会の調査では、重症化・重度化に陥っているという事態が数多く生まれています。医療費の窓口負担の引き上げが行われれば、医療受診抑制が強まり、高齢者の命をも脅かすことになります。</w:t>
      </w:r>
    </w:p>
    <w:bookmarkEnd w:id="3"/>
    <w:p w14:paraId="2A6E4352" w14:textId="77777777" w:rsidR="00181D4A" w:rsidRPr="00181D4A" w:rsidRDefault="00181D4A" w:rsidP="00181D4A">
      <w:pPr>
        <w:ind w:firstLineChars="100" w:firstLine="247"/>
        <w:rPr>
          <w:rFonts w:ascii="Times New Roman" w:eastAsiaTheme="minorEastAsia" w:hAnsi="Times New Roman"/>
          <w:sz w:val="24"/>
          <w:szCs w:val="24"/>
        </w:rPr>
      </w:pPr>
      <w:r w:rsidRPr="00181D4A">
        <w:rPr>
          <w:rFonts w:ascii="Times New Roman" w:eastAsiaTheme="minorEastAsia" w:hAnsi="Times New Roman" w:hint="eastAsia"/>
          <w:sz w:val="24"/>
          <w:szCs w:val="24"/>
        </w:rPr>
        <w:t>○○○議会として、後期高齢者の暮らしと健康、命を守るために、国に対し、後期高齢者の医療費窓口負担の現状</w:t>
      </w:r>
      <w:r>
        <w:rPr>
          <w:rFonts w:ascii="Times New Roman" w:eastAsiaTheme="minorEastAsia" w:hAnsi="Times New Roman" w:hint="eastAsia"/>
          <w:sz w:val="24"/>
          <w:szCs w:val="24"/>
        </w:rPr>
        <w:t>を維持</w:t>
      </w:r>
      <w:r w:rsidRPr="00181D4A">
        <w:rPr>
          <w:rFonts w:ascii="Times New Roman" w:eastAsiaTheme="minorEastAsia" w:hAnsi="Times New Roman"/>
          <w:sz w:val="24"/>
          <w:szCs w:val="24"/>
        </w:rPr>
        <w:t>するよう意見書を提出していただきたく、陳情するものです。</w:t>
      </w:r>
    </w:p>
    <w:p w14:paraId="63197AA0" w14:textId="77777777" w:rsidR="00181D4A" w:rsidRPr="00181D4A" w:rsidRDefault="00181D4A" w:rsidP="00181D4A">
      <w:pPr>
        <w:ind w:firstLineChars="100" w:firstLine="247"/>
        <w:rPr>
          <w:rFonts w:ascii="Times New Roman" w:eastAsiaTheme="minorEastAsia" w:hAnsi="Times New Roman"/>
          <w:sz w:val="24"/>
          <w:szCs w:val="24"/>
        </w:rPr>
      </w:pPr>
    </w:p>
    <w:p w14:paraId="63824429" w14:textId="77777777" w:rsidR="00586F82" w:rsidRPr="00181D4A" w:rsidRDefault="00181D4A" w:rsidP="00181D4A">
      <w:pPr>
        <w:rPr>
          <w:rFonts w:asciiTheme="majorEastAsia" w:eastAsiaTheme="majorEastAsia" w:hAnsiTheme="majorEastAsia"/>
          <w:sz w:val="24"/>
          <w:szCs w:val="24"/>
        </w:rPr>
      </w:pPr>
      <w:r w:rsidRPr="00181D4A">
        <w:rPr>
          <w:rFonts w:asciiTheme="majorEastAsia" w:eastAsiaTheme="majorEastAsia" w:hAnsiTheme="majorEastAsia" w:hint="eastAsia"/>
          <w:sz w:val="24"/>
          <w:szCs w:val="24"/>
        </w:rPr>
        <w:t>【陳情事項】</w:t>
      </w:r>
    </w:p>
    <w:p w14:paraId="177DB249" w14:textId="77777777" w:rsidR="00586F82" w:rsidRDefault="00586F82" w:rsidP="00181D4A">
      <w:pPr>
        <w:ind w:firstLineChars="100" w:firstLine="247"/>
        <w:rPr>
          <w:rFonts w:ascii="Times New Roman" w:hAnsi="Times New Roman"/>
          <w:sz w:val="24"/>
          <w:szCs w:val="24"/>
        </w:rPr>
      </w:pPr>
      <w:r>
        <w:rPr>
          <w:rFonts w:ascii="Times New Roman" w:hAnsi="Times New Roman" w:hint="eastAsia"/>
          <w:sz w:val="24"/>
          <w:szCs w:val="24"/>
        </w:rPr>
        <w:t>国に対し、</w:t>
      </w:r>
      <w:r w:rsidR="00A02480">
        <w:rPr>
          <w:rFonts w:ascii="Times New Roman" w:hAnsi="Times New Roman" w:hint="eastAsia"/>
          <w:sz w:val="24"/>
          <w:szCs w:val="24"/>
        </w:rPr>
        <w:t>「</w:t>
      </w:r>
      <w:r w:rsidR="00A02480" w:rsidRPr="00FB4CF1">
        <w:rPr>
          <w:rFonts w:ascii="Times New Roman" w:hAnsi="Times New Roman" w:hint="eastAsia"/>
          <w:sz w:val="24"/>
          <w:szCs w:val="24"/>
        </w:rPr>
        <w:t>後期高齢者</w:t>
      </w:r>
      <w:r w:rsidR="00A02480">
        <w:rPr>
          <w:rFonts w:ascii="Times New Roman" w:hAnsi="Times New Roman" w:hint="eastAsia"/>
          <w:sz w:val="24"/>
          <w:szCs w:val="24"/>
        </w:rPr>
        <w:t>の医療費</w:t>
      </w:r>
      <w:r w:rsidR="00A02480" w:rsidRPr="00FB4CF1">
        <w:rPr>
          <w:rFonts w:ascii="Times New Roman" w:hAnsi="Times New Roman" w:hint="eastAsia"/>
          <w:sz w:val="24"/>
          <w:szCs w:val="24"/>
        </w:rPr>
        <w:t>窓口負担については現状維持に努めること</w:t>
      </w:r>
      <w:r w:rsidR="00A02480">
        <w:rPr>
          <w:rFonts w:ascii="Times New Roman" w:hAnsi="Times New Roman" w:hint="eastAsia"/>
          <w:sz w:val="24"/>
          <w:szCs w:val="24"/>
        </w:rPr>
        <w:t>」との</w:t>
      </w:r>
      <w:r>
        <w:rPr>
          <w:rFonts w:ascii="Times New Roman" w:hAnsi="Times New Roman" w:hint="eastAsia"/>
          <w:sz w:val="24"/>
          <w:szCs w:val="24"/>
        </w:rPr>
        <w:t>意見書を提出すること。</w:t>
      </w:r>
    </w:p>
    <w:p w14:paraId="4C2D68BF" w14:textId="36A69C38" w:rsidR="00A02480" w:rsidRPr="00FA6C1A" w:rsidRDefault="00FA6C1A" w:rsidP="00586F82">
      <w:pPr>
        <w:spacing w:line="360" w:lineRule="exact"/>
        <w:jc w:val="left"/>
        <w:rPr>
          <w:rFonts w:asciiTheme="majorEastAsia" w:eastAsiaTheme="majorEastAsia" w:hAnsiTheme="majorEastAsia"/>
          <w:sz w:val="28"/>
          <w:szCs w:val="28"/>
          <w:bdr w:val="single" w:sz="4" w:space="0" w:color="auto"/>
        </w:rPr>
      </w:pPr>
      <w:r w:rsidRPr="00FA6C1A">
        <w:rPr>
          <w:rFonts w:asciiTheme="majorEastAsia" w:eastAsiaTheme="majorEastAsia" w:hAnsiTheme="majorEastAsia" w:hint="eastAsia"/>
          <w:sz w:val="28"/>
          <w:szCs w:val="28"/>
          <w:bdr w:val="single" w:sz="4" w:space="0" w:color="auto"/>
        </w:rPr>
        <w:lastRenderedPageBreak/>
        <w:t>意見書案</w:t>
      </w:r>
    </w:p>
    <w:p w14:paraId="05183325" w14:textId="77777777" w:rsidR="00A02480" w:rsidRDefault="00A02480" w:rsidP="00586F82">
      <w:pPr>
        <w:spacing w:line="360" w:lineRule="exact"/>
        <w:jc w:val="left"/>
        <w:rPr>
          <w:rFonts w:asciiTheme="majorEastAsia" w:eastAsiaTheme="majorEastAsia" w:hAnsiTheme="majorEastAsia"/>
          <w:sz w:val="28"/>
          <w:szCs w:val="28"/>
        </w:rPr>
      </w:pPr>
    </w:p>
    <w:p w14:paraId="0C6EB80F" w14:textId="77777777" w:rsidR="001970B6" w:rsidRPr="00E8228F" w:rsidRDefault="00985540" w:rsidP="00E8228F">
      <w:pPr>
        <w:spacing w:beforeLines="50" w:before="177" w:afterLines="50" w:after="177" w:line="400" w:lineRule="exact"/>
        <w:jc w:val="center"/>
        <w:rPr>
          <w:rFonts w:asciiTheme="minorEastAsia" w:eastAsiaTheme="minorEastAsia" w:hAnsiTheme="minorEastAsia"/>
          <w:sz w:val="24"/>
          <w:szCs w:val="24"/>
        </w:rPr>
      </w:pPr>
      <w:r w:rsidRPr="00E8228F">
        <w:rPr>
          <w:rFonts w:asciiTheme="minorEastAsia" w:eastAsiaTheme="minorEastAsia" w:hAnsiTheme="minorEastAsia" w:hint="eastAsia"/>
          <w:sz w:val="24"/>
          <w:szCs w:val="24"/>
        </w:rPr>
        <w:t>後期高齢者の医療費窓口負担</w:t>
      </w:r>
      <w:r w:rsidR="00FB4CF1" w:rsidRPr="00E8228F">
        <w:rPr>
          <w:rFonts w:asciiTheme="minorEastAsia" w:eastAsiaTheme="minorEastAsia" w:hAnsiTheme="minorEastAsia" w:hint="eastAsia"/>
          <w:sz w:val="24"/>
          <w:szCs w:val="24"/>
        </w:rPr>
        <w:t>の現状維持を求める</w:t>
      </w:r>
      <w:r w:rsidRPr="00E8228F">
        <w:rPr>
          <w:rFonts w:asciiTheme="minorEastAsia" w:eastAsiaTheme="minorEastAsia" w:hAnsiTheme="minorEastAsia" w:hint="eastAsia"/>
          <w:sz w:val="24"/>
          <w:szCs w:val="24"/>
        </w:rPr>
        <w:t>意見書</w:t>
      </w:r>
      <w:bookmarkEnd w:id="0"/>
    </w:p>
    <w:p w14:paraId="0E97D1F9" w14:textId="77777777" w:rsidR="00FA6C1A" w:rsidRDefault="00FA6C1A" w:rsidP="00122994">
      <w:pPr>
        <w:ind w:firstLineChars="100" w:firstLine="247"/>
        <w:rPr>
          <w:rFonts w:ascii="Times New Roman" w:eastAsiaTheme="minorEastAsia" w:hAnsi="Times New Roman"/>
          <w:sz w:val="24"/>
          <w:szCs w:val="24"/>
        </w:rPr>
      </w:pPr>
    </w:p>
    <w:p w14:paraId="28ECAB67" w14:textId="0AFC44A8" w:rsidR="00272565" w:rsidRPr="00D33632" w:rsidRDefault="00272565" w:rsidP="00272565">
      <w:pPr>
        <w:ind w:firstLineChars="100" w:firstLine="247"/>
        <w:rPr>
          <w:rFonts w:ascii="Times New Roman" w:eastAsiaTheme="minorEastAsia" w:hAnsi="Times New Roman"/>
          <w:sz w:val="24"/>
          <w:szCs w:val="24"/>
        </w:rPr>
      </w:pPr>
      <w:r>
        <w:rPr>
          <w:rFonts w:ascii="Times New Roman" w:eastAsiaTheme="minorEastAsia" w:hAnsi="Times New Roman" w:hint="eastAsia"/>
          <w:sz w:val="24"/>
          <w:szCs w:val="24"/>
        </w:rPr>
        <w:t>昨年１２</w:t>
      </w:r>
      <w:r w:rsidRPr="00D33632">
        <w:rPr>
          <w:rFonts w:ascii="Times New Roman" w:eastAsiaTheme="minorEastAsia" w:hAnsi="Times New Roman"/>
          <w:sz w:val="24"/>
          <w:szCs w:val="24"/>
        </w:rPr>
        <w:t>月</w:t>
      </w:r>
      <w:r>
        <w:rPr>
          <w:rFonts w:ascii="Times New Roman" w:eastAsiaTheme="minorEastAsia" w:hAnsi="Times New Roman" w:hint="eastAsia"/>
          <w:sz w:val="24"/>
          <w:szCs w:val="24"/>
        </w:rPr>
        <w:t>１４</w:t>
      </w:r>
      <w:r w:rsidRPr="00D33632">
        <w:rPr>
          <w:rFonts w:ascii="Times New Roman" w:eastAsiaTheme="minorEastAsia" w:hAnsi="Times New Roman"/>
          <w:sz w:val="24"/>
          <w:szCs w:val="24"/>
        </w:rPr>
        <w:t>日、</w:t>
      </w:r>
      <w:r>
        <w:rPr>
          <w:rFonts w:ascii="Times New Roman" w:eastAsiaTheme="minorEastAsia" w:hAnsi="Times New Roman" w:hint="eastAsia"/>
          <w:sz w:val="24"/>
          <w:szCs w:val="24"/>
        </w:rPr>
        <w:t>政府の</w:t>
      </w:r>
      <w:r w:rsidRPr="00D33632">
        <w:rPr>
          <w:rFonts w:ascii="Times New Roman" w:eastAsiaTheme="minorEastAsia" w:hAnsi="Times New Roman"/>
          <w:sz w:val="24"/>
          <w:szCs w:val="24"/>
        </w:rPr>
        <w:t>「全世代型社会保障検討会議」が最終報告を出し、</w:t>
      </w:r>
      <w:r>
        <w:rPr>
          <w:rFonts w:ascii="Times New Roman" w:eastAsiaTheme="minorEastAsia" w:hAnsi="Times New Roman" w:hint="eastAsia"/>
          <w:sz w:val="24"/>
          <w:szCs w:val="24"/>
        </w:rPr>
        <w:t>７５</w:t>
      </w:r>
      <w:r w:rsidRPr="00D33632">
        <w:rPr>
          <w:rFonts w:ascii="Times New Roman" w:eastAsiaTheme="minorEastAsia" w:hAnsi="Times New Roman"/>
          <w:sz w:val="24"/>
          <w:szCs w:val="24"/>
        </w:rPr>
        <w:t>歳以上の高齢者の医療費窓口負担について</w:t>
      </w:r>
      <w:r>
        <w:rPr>
          <w:rFonts w:ascii="Times New Roman" w:eastAsiaTheme="minorEastAsia" w:hAnsi="Times New Roman" w:hint="eastAsia"/>
          <w:sz w:val="24"/>
          <w:szCs w:val="24"/>
        </w:rPr>
        <w:t>２</w:t>
      </w:r>
      <w:r w:rsidRPr="00D33632">
        <w:rPr>
          <w:rFonts w:ascii="Times New Roman" w:eastAsiaTheme="minorEastAsia" w:hAnsi="Times New Roman"/>
          <w:sz w:val="24"/>
          <w:szCs w:val="24"/>
        </w:rPr>
        <w:t>割負担を導入することを盛り込みました。</w:t>
      </w:r>
      <w:r>
        <w:rPr>
          <w:rFonts w:ascii="Times New Roman" w:eastAsiaTheme="minorEastAsia" w:hAnsi="Times New Roman" w:hint="eastAsia"/>
          <w:sz w:val="24"/>
          <w:szCs w:val="24"/>
        </w:rPr>
        <w:t>１２</w:t>
      </w:r>
      <w:r w:rsidRPr="00D33632">
        <w:rPr>
          <w:rFonts w:ascii="Times New Roman" w:eastAsiaTheme="minorEastAsia" w:hAnsi="Times New Roman"/>
          <w:sz w:val="24"/>
          <w:szCs w:val="24"/>
        </w:rPr>
        <w:t>月</w:t>
      </w:r>
      <w:r>
        <w:rPr>
          <w:rFonts w:ascii="Times New Roman" w:eastAsiaTheme="minorEastAsia" w:hAnsi="Times New Roman" w:hint="eastAsia"/>
          <w:sz w:val="24"/>
          <w:szCs w:val="24"/>
        </w:rPr>
        <w:t>１５</w:t>
      </w:r>
      <w:r w:rsidRPr="00D33632">
        <w:rPr>
          <w:rFonts w:ascii="Times New Roman" w:eastAsiaTheme="minorEastAsia" w:hAnsi="Times New Roman"/>
          <w:sz w:val="24"/>
          <w:szCs w:val="24"/>
        </w:rPr>
        <w:t>日には、菅内閣が閣議決定し</w:t>
      </w:r>
      <w:r>
        <w:rPr>
          <w:rFonts w:ascii="Times New Roman" w:eastAsiaTheme="minorEastAsia" w:hAnsi="Times New Roman" w:hint="eastAsia"/>
          <w:sz w:val="24"/>
          <w:szCs w:val="24"/>
        </w:rPr>
        <w:t>、いま開催中の通常国会に法案提出が予定されています。</w:t>
      </w:r>
    </w:p>
    <w:p w14:paraId="2E05971C" w14:textId="5F8BAF06" w:rsidR="00272565" w:rsidRPr="00D33632" w:rsidRDefault="00272565" w:rsidP="00272565">
      <w:pPr>
        <w:ind w:firstLineChars="100" w:firstLine="247"/>
        <w:rPr>
          <w:rFonts w:ascii="Times New Roman" w:eastAsiaTheme="minorEastAsia" w:hAnsi="Times New Roman"/>
          <w:sz w:val="24"/>
          <w:szCs w:val="24"/>
        </w:rPr>
      </w:pPr>
      <w:r w:rsidRPr="00D33632">
        <w:rPr>
          <w:rFonts w:ascii="Times New Roman" w:eastAsiaTheme="minorEastAsia" w:hAnsi="Times New Roman" w:hint="eastAsia"/>
          <w:sz w:val="24"/>
          <w:szCs w:val="24"/>
        </w:rPr>
        <w:t>最終報告は、</w:t>
      </w:r>
      <w:r>
        <w:rPr>
          <w:rFonts w:ascii="Times New Roman" w:eastAsiaTheme="minorEastAsia" w:hAnsi="Times New Roman" w:hint="eastAsia"/>
          <w:sz w:val="24"/>
          <w:szCs w:val="24"/>
        </w:rPr>
        <w:t>２</w:t>
      </w:r>
      <w:r w:rsidRPr="00D33632">
        <w:rPr>
          <w:rFonts w:ascii="Times New Roman" w:eastAsiaTheme="minorEastAsia" w:hAnsi="Times New Roman"/>
          <w:sz w:val="24"/>
          <w:szCs w:val="24"/>
        </w:rPr>
        <w:t>割負担の対象を、単身世帯で年収</w:t>
      </w:r>
      <w:r>
        <w:rPr>
          <w:rFonts w:ascii="Times New Roman" w:eastAsiaTheme="minorEastAsia" w:hAnsi="Times New Roman" w:hint="eastAsia"/>
          <w:sz w:val="24"/>
          <w:szCs w:val="24"/>
        </w:rPr>
        <w:t>２００</w:t>
      </w:r>
      <w:r w:rsidRPr="00D33632">
        <w:rPr>
          <w:rFonts w:ascii="Times New Roman" w:eastAsiaTheme="minorEastAsia" w:hAnsi="Times New Roman"/>
          <w:sz w:val="24"/>
          <w:szCs w:val="24"/>
        </w:rPr>
        <w:t>万円以上、夫婦とも</w:t>
      </w:r>
      <w:r>
        <w:rPr>
          <w:rFonts w:ascii="Times New Roman" w:eastAsiaTheme="minorEastAsia" w:hAnsi="Times New Roman" w:hint="eastAsia"/>
          <w:sz w:val="24"/>
          <w:szCs w:val="24"/>
        </w:rPr>
        <w:t>７５</w:t>
      </w:r>
      <w:r w:rsidRPr="00D33632">
        <w:rPr>
          <w:rFonts w:ascii="Times New Roman" w:eastAsiaTheme="minorEastAsia" w:hAnsi="Times New Roman"/>
          <w:sz w:val="24"/>
          <w:szCs w:val="24"/>
        </w:rPr>
        <w:t>歳以上の世帯で年収</w:t>
      </w:r>
      <w:r>
        <w:rPr>
          <w:rFonts w:ascii="Times New Roman" w:eastAsiaTheme="minorEastAsia" w:hAnsi="Times New Roman" w:hint="eastAsia"/>
          <w:sz w:val="24"/>
          <w:szCs w:val="24"/>
        </w:rPr>
        <w:t>３２０</w:t>
      </w:r>
      <w:r w:rsidRPr="00D33632">
        <w:rPr>
          <w:rFonts w:ascii="Times New Roman" w:eastAsiaTheme="minorEastAsia" w:hAnsi="Times New Roman"/>
          <w:sz w:val="24"/>
          <w:szCs w:val="24"/>
        </w:rPr>
        <w:t>万円以上とし、約</w:t>
      </w:r>
      <w:r>
        <w:rPr>
          <w:rFonts w:ascii="Times New Roman" w:eastAsiaTheme="minorEastAsia" w:hAnsi="Times New Roman" w:hint="eastAsia"/>
          <w:sz w:val="24"/>
          <w:szCs w:val="24"/>
        </w:rPr>
        <w:t>３７０</w:t>
      </w:r>
      <w:r w:rsidRPr="00D33632">
        <w:rPr>
          <w:rFonts w:ascii="Times New Roman" w:eastAsiaTheme="minorEastAsia" w:hAnsi="Times New Roman"/>
          <w:sz w:val="24"/>
          <w:szCs w:val="24"/>
        </w:rPr>
        <w:t>万人</w:t>
      </w:r>
      <w:r>
        <w:rPr>
          <w:rFonts w:ascii="Times New Roman" w:eastAsiaTheme="minorEastAsia" w:hAnsi="Times New Roman" w:hint="eastAsia"/>
          <w:sz w:val="24"/>
          <w:szCs w:val="24"/>
        </w:rPr>
        <w:t>、約</w:t>
      </w:r>
      <w:r>
        <w:rPr>
          <w:rFonts w:ascii="Times New Roman" w:eastAsiaTheme="minorEastAsia" w:hAnsi="Times New Roman" w:hint="eastAsia"/>
          <w:sz w:val="24"/>
          <w:szCs w:val="24"/>
        </w:rPr>
        <w:t>３０</w:t>
      </w:r>
      <w:r>
        <w:rPr>
          <w:rFonts w:ascii="Times New Roman" w:eastAsiaTheme="minorEastAsia" w:hAnsi="Times New Roman" w:hint="eastAsia"/>
          <w:sz w:val="24"/>
          <w:szCs w:val="24"/>
        </w:rPr>
        <w:t>％の人が</w:t>
      </w:r>
      <w:r w:rsidRPr="00D33632">
        <w:rPr>
          <w:rFonts w:ascii="Times New Roman" w:eastAsiaTheme="minorEastAsia" w:hAnsi="Times New Roman"/>
          <w:sz w:val="24"/>
          <w:szCs w:val="24"/>
        </w:rPr>
        <w:t>該当します。開始は</w:t>
      </w:r>
      <w:r>
        <w:rPr>
          <w:rFonts w:ascii="Times New Roman" w:eastAsiaTheme="minorEastAsia" w:hAnsi="Times New Roman" w:hint="eastAsia"/>
          <w:sz w:val="24"/>
          <w:szCs w:val="24"/>
        </w:rPr>
        <w:t>２０２２</w:t>
      </w:r>
      <w:r w:rsidRPr="00D33632">
        <w:rPr>
          <w:rFonts w:ascii="Times New Roman" w:eastAsiaTheme="minorEastAsia" w:hAnsi="Times New Roman"/>
          <w:sz w:val="24"/>
          <w:szCs w:val="24"/>
        </w:rPr>
        <w:t>年</w:t>
      </w:r>
      <w:r>
        <w:rPr>
          <w:rFonts w:ascii="Times New Roman" w:eastAsiaTheme="minorEastAsia" w:hAnsi="Times New Roman" w:hint="eastAsia"/>
          <w:sz w:val="24"/>
          <w:szCs w:val="24"/>
        </w:rPr>
        <w:t>１０</w:t>
      </w:r>
      <w:r w:rsidRPr="00D33632">
        <w:rPr>
          <w:rFonts w:ascii="Times New Roman" w:eastAsiaTheme="minorEastAsia" w:hAnsi="Times New Roman"/>
          <w:sz w:val="24"/>
          <w:szCs w:val="24"/>
        </w:rPr>
        <w:t>月から</w:t>
      </w:r>
      <w:r>
        <w:rPr>
          <w:rFonts w:ascii="Times New Roman" w:eastAsiaTheme="minorEastAsia" w:hAnsi="Times New Roman" w:hint="eastAsia"/>
          <w:sz w:val="24"/>
          <w:szCs w:val="24"/>
        </w:rPr>
        <w:t>２３</w:t>
      </w:r>
      <w:r w:rsidRPr="00D33632">
        <w:rPr>
          <w:rFonts w:ascii="Times New Roman" w:eastAsiaTheme="minorEastAsia" w:hAnsi="Times New Roman"/>
          <w:sz w:val="24"/>
          <w:szCs w:val="24"/>
        </w:rPr>
        <w:t>年</w:t>
      </w:r>
      <w:r>
        <w:rPr>
          <w:rFonts w:ascii="Times New Roman" w:eastAsiaTheme="minorEastAsia" w:hAnsi="Times New Roman" w:hint="eastAsia"/>
          <w:sz w:val="24"/>
          <w:szCs w:val="24"/>
        </w:rPr>
        <w:t>３</w:t>
      </w:r>
      <w:r w:rsidRPr="00D33632">
        <w:rPr>
          <w:rFonts w:ascii="Times New Roman" w:eastAsiaTheme="minorEastAsia" w:hAnsi="Times New Roman"/>
          <w:sz w:val="24"/>
          <w:szCs w:val="24"/>
        </w:rPr>
        <w:t>月までの間としました。</w:t>
      </w:r>
    </w:p>
    <w:p w14:paraId="6181BBAD" w14:textId="77777777" w:rsidR="00FB4CF1" w:rsidRDefault="00FB4CF1" w:rsidP="00122994">
      <w:pPr>
        <w:ind w:firstLineChars="100" w:firstLine="247"/>
        <w:rPr>
          <w:rFonts w:ascii="Times New Roman" w:eastAsiaTheme="minorEastAsia" w:hAnsi="Times New Roman"/>
          <w:sz w:val="24"/>
          <w:szCs w:val="24"/>
        </w:rPr>
      </w:pPr>
      <w:r>
        <w:rPr>
          <w:rFonts w:ascii="Times New Roman" w:eastAsiaTheme="minorEastAsia" w:hAnsi="Times New Roman" w:hint="eastAsia"/>
          <w:sz w:val="24"/>
          <w:szCs w:val="24"/>
        </w:rPr>
        <w:t>窓口負担の引き上げは、後期高齢者の生活および医療の受診に大きな影響を及ぼすことが懸念されます。</w:t>
      </w:r>
    </w:p>
    <w:p w14:paraId="4909CD5D" w14:textId="77777777" w:rsidR="00FB4CF1" w:rsidRDefault="00FB4CF1" w:rsidP="00122994">
      <w:pPr>
        <w:ind w:firstLineChars="100" w:firstLine="247"/>
        <w:rPr>
          <w:rFonts w:ascii="Times New Roman" w:eastAsiaTheme="minorEastAsia" w:hAnsi="Times New Roman"/>
          <w:sz w:val="24"/>
          <w:szCs w:val="24"/>
        </w:rPr>
      </w:pPr>
      <w:r>
        <w:rPr>
          <w:rFonts w:ascii="Times New Roman" w:eastAsiaTheme="minorEastAsia" w:hAnsi="Times New Roman" w:hint="eastAsia"/>
          <w:sz w:val="24"/>
          <w:szCs w:val="24"/>
        </w:rPr>
        <w:t>こうした実情を考慮し、</w:t>
      </w:r>
      <w:bookmarkStart w:id="4" w:name="_Hlk2861450"/>
      <w:r>
        <w:rPr>
          <w:rFonts w:ascii="Times New Roman" w:eastAsiaTheme="minorEastAsia" w:hAnsi="Times New Roman" w:hint="eastAsia"/>
          <w:sz w:val="24"/>
          <w:szCs w:val="24"/>
        </w:rPr>
        <w:t>後期高齢者が必要な医療を受けられる機会の確保という観点から、窓口負担のあり方については現状維持に努めること</w:t>
      </w:r>
      <w:bookmarkEnd w:id="4"/>
      <w:r w:rsidR="00FA6C1A">
        <w:rPr>
          <w:rFonts w:ascii="Times New Roman" w:eastAsiaTheme="minorEastAsia" w:hAnsi="Times New Roman" w:hint="eastAsia"/>
          <w:sz w:val="24"/>
          <w:szCs w:val="24"/>
        </w:rPr>
        <w:t>を</w:t>
      </w:r>
      <w:r>
        <w:rPr>
          <w:rFonts w:ascii="Times New Roman" w:eastAsiaTheme="minorEastAsia" w:hAnsi="Times New Roman" w:hint="eastAsia"/>
          <w:sz w:val="24"/>
          <w:szCs w:val="24"/>
        </w:rPr>
        <w:t>求めます。</w:t>
      </w:r>
    </w:p>
    <w:p w14:paraId="181849BF" w14:textId="1EE3B7B1" w:rsidR="00AC1F9B" w:rsidRPr="00985540" w:rsidRDefault="00985540" w:rsidP="00AC1F9B">
      <w:pPr>
        <w:ind w:firstLineChars="100" w:firstLine="247"/>
        <w:rPr>
          <w:rFonts w:ascii="Times New Roman" w:eastAsiaTheme="minorEastAsia" w:hAnsi="Times New Roman"/>
          <w:sz w:val="24"/>
          <w:szCs w:val="24"/>
        </w:rPr>
      </w:pPr>
      <w:r w:rsidRPr="00985540">
        <w:rPr>
          <w:rFonts w:ascii="Times New Roman" w:eastAsiaTheme="minorEastAsia" w:hAnsi="Times New Roman" w:hint="eastAsia"/>
          <w:sz w:val="24"/>
          <w:szCs w:val="24"/>
        </w:rPr>
        <w:t>つきましては、</w:t>
      </w:r>
      <w:r>
        <w:rPr>
          <w:rFonts w:ascii="Times New Roman" w:eastAsiaTheme="minorEastAsia" w:hAnsi="Times New Roman" w:hint="eastAsia"/>
          <w:sz w:val="24"/>
          <w:szCs w:val="24"/>
        </w:rPr>
        <w:t>以下を</w:t>
      </w:r>
      <w:r w:rsidR="00B5044D">
        <w:rPr>
          <w:rFonts w:ascii="Times New Roman" w:eastAsiaTheme="minorEastAsia" w:hAnsi="Times New Roman" w:hint="eastAsia"/>
          <w:sz w:val="24"/>
          <w:szCs w:val="24"/>
        </w:rPr>
        <w:t>意見書とします</w:t>
      </w:r>
      <w:r w:rsidR="00AC1F9B" w:rsidRPr="00985540">
        <w:rPr>
          <w:rFonts w:ascii="Times New Roman" w:eastAsiaTheme="minorEastAsia" w:hAnsi="Times New Roman"/>
          <w:sz w:val="24"/>
          <w:szCs w:val="24"/>
        </w:rPr>
        <w:t>。</w:t>
      </w:r>
    </w:p>
    <w:p w14:paraId="76D1D982" w14:textId="77777777" w:rsidR="00985540" w:rsidRPr="00985540" w:rsidRDefault="00985540" w:rsidP="00985540">
      <w:pPr>
        <w:spacing w:beforeLines="50" w:before="177" w:afterLines="50" w:after="177" w:line="360" w:lineRule="exact"/>
        <w:jc w:val="center"/>
        <w:rPr>
          <w:rFonts w:ascii="Times New Roman" w:hAnsi="Times New Roman"/>
          <w:sz w:val="24"/>
          <w:szCs w:val="24"/>
        </w:rPr>
      </w:pPr>
      <w:r w:rsidRPr="00985540">
        <w:rPr>
          <w:rFonts w:ascii="Times New Roman" w:hAnsi="Times New Roman"/>
          <w:sz w:val="24"/>
          <w:szCs w:val="24"/>
        </w:rPr>
        <w:t>記</w:t>
      </w:r>
    </w:p>
    <w:p w14:paraId="6B92481C" w14:textId="77777777" w:rsidR="00FB4CF1" w:rsidRDefault="00FB4CF1" w:rsidP="00FA6C1A">
      <w:pPr>
        <w:ind w:firstLineChars="100" w:firstLine="247"/>
        <w:rPr>
          <w:rFonts w:ascii="Times New Roman" w:hAnsi="Times New Roman"/>
          <w:sz w:val="24"/>
          <w:szCs w:val="24"/>
        </w:rPr>
      </w:pPr>
      <w:r w:rsidRPr="00FB4CF1">
        <w:rPr>
          <w:rFonts w:ascii="Times New Roman" w:hAnsi="Times New Roman" w:hint="eastAsia"/>
          <w:sz w:val="24"/>
          <w:szCs w:val="24"/>
        </w:rPr>
        <w:t>後期高齢者</w:t>
      </w:r>
      <w:r>
        <w:rPr>
          <w:rFonts w:ascii="Times New Roman" w:hAnsi="Times New Roman" w:hint="eastAsia"/>
          <w:sz w:val="24"/>
          <w:szCs w:val="24"/>
        </w:rPr>
        <w:t>の医療費</w:t>
      </w:r>
      <w:r w:rsidRPr="00FB4CF1">
        <w:rPr>
          <w:rFonts w:ascii="Times New Roman" w:hAnsi="Times New Roman" w:hint="eastAsia"/>
          <w:sz w:val="24"/>
          <w:szCs w:val="24"/>
        </w:rPr>
        <w:t>窓口負担については現状維持に努めること</w:t>
      </w:r>
    </w:p>
    <w:p w14:paraId="65E54BFC" w14:textId="77777777" w:rsidR="00985540" w:rsidRPr="00C63878" w:rsidRDefault="00985540" w:rsidP="00985540">
      <w:pPr>
        <w:rPr>
          <w:rFonts w:ascii="Times New Roman" w:eastAsiaTheme="minorEastAsia" w:hAnsi="Times New Roman"/>
        </w:rPr>
      </w:pPr>
    </w:p>
    <w:p w14:paraId="28A0FF74" w14:textId="77777777" w:rsidR="00FA6C1A" w:rsidRPr="00FA6C1A" w:rsidRDefault="00FA6C1A" w:rsidP="00FA6C1A">
      <w:pPr>
        <w:spacing w:line="360" w:lineRule="exact"/>
        <w:ind w:firstLineChars="100" w:firstLine="247"/>
        <w:rPr>
          <w:rFonts w:ascii="Times New Roman" w:hAnsi="Times New Roman"/>
          <w:sz w:val="24"/>
          <w:szCs w:val="24"/>
        </w:rPr>
      </w:pPr>
      <w:r w:rsidRPr="00FA6C1A">
        <w:rPr>
          <w:rFonts w:ascii="Times New Roman" w:hAnsi="Times New Roman" w:hint="eastAsia"/>
          <w:sz w:val="24"/>
          <w:szCs w:val="24"/>
        </w:rPr>
        <w:t>以上、地方自治法第</w:t>
      </w:r>
      <w:r w:rsidR="00E8228F">
        <w:rPr>
          <w:rFonts w:ascii="Times New Roman" w:hAnsi="Times New Roman" w:hint="eastAsia"/>
          <w:sz w:val="24"/>
          <w:szCs w:val="24"/>
        </w:rPr>
        <w:t>９９</w:t>
      </w:r>
      <w:r w:rsidRPr="00FA6C1A">
        <w:rPr>
          <w:rFonts w:ascii="Times New Roman" w:hAnsi="Times New Roman"/>
          <w:sz w:val="24"/>
          <w:szCs w:val="24"/>
        </w:rPr>
        <w:t>条の規定に基づき意見書を提出</w:t>
      </w:r>
      <w:r>
        <w:rPr>
          <w:rFonts w:ascii="Times New Roman" w:hAnsi="Times New Roman" w:hint="eastAsia"/>
          <w:sz w:val="24"/>
          <w:szCs w:val="24"/>
        </w:rPr>
        <w:t>します</w:t>
      </w:r>
      <w:r w:rsidRPr="00FA6C1A">
        <w:rPr>
          <w:rFonts w:ascii="Times New Roman" w:hAnsi="Times New Roman"/>
          <w:sz w:val="24"/>
          <w:szCs w:val="24"/>
        </w:rPr>
        <w:t>。</w:t>
      </w:r>
    </w:p>
    <w:p w14:paraId="4374D71D" w14:textId="77777777" w:rsidR="00FA6C1A" w:rsidRPr="00E8228F" w:rsidRDefault="00FA6C1A" w:rsidP="00FA6C1A">
      <w:pPr>
        <w:spacing w:line="360" w:lineRule="exact"/>
        <w:rPr>
          <w:rFonts w:ascii="Times New Roman" w:hAnsi="Times New Roman"/>
          <w:sz w:val="24"/>
          <w:szCs w:val="24"/>
        </w:rPr>
      </w:pPr>
    </w:p>
    <w:p w14:paraId="746D426F" w14:textId="014C021B" w:rsidR="00FA6C1A" w:rsidRPr="00FA6C1A" w:rsidRDefault="00181D4A" w:rsidP="00FA6C1A">
      <w:pPr>
        <w:spacing w:line="360" w:lineRule="exact"/>
        <w:rPr>
          <w:rFonts w:ascii="Times New Roman" w:hAnsi="Times New Roman"/>
          <w:sz w:val="24"/>
          <w:szCs w:val="24"/>
        </w:rPr>
      </w:pPr>
      <w:r>
        <w:rPr>
          <w:rFonts w:ascii="Times New Roman" w:hAnsi="Times New Roman" w:hint="eastAsia"/>
          <w:sz w:val="24"/>
          <w:szCs w:val="24"/>
        </w:rPr>
        <w:t>２０</w:t>
      </w:r>
      <w:r w:rsidR="0043131E">
        <w:rPr>
          <w:rFonts w:ascii="Times New Roman" w:hAnsi="Times New Roman" w:hint="eastAsia"/>
          <w:sz w:val="24"/>
          <w:szCs w:val="24"/>
        </w:rPr>
        <w:t>２</w:t>
      </w:r>
      <w:r w:rsidR="00272565">
        <w:rPr>
          <w:rFonts w:ascii="Times New Roman" w:hAnsi="Times New Roman" w:hint="eastAsia"/>
          <w:sz w:val="24"/>
          <w:szCs w:val="24"/>
        </w:rPr>
        <w:t>１</w:t>
      </w:r>
      <w:r w:rsidR="00FA6C1A" w:rsidRPr="00FA6C1A">
        <w:rPr>
          <w:rFonts w:ascii="Times New Roman" w:hAnsi="Times New Roman" w:hint="eastAsia"/>
          <w:sz w:val="24"/>
          <w:szCs w:val="24"/>
        </w:rPr>
        <w:t>年</w:t>
      </w:r>
      <w:r>
        <w:rPr>
          <w:rFonts w:ascii="Times New Roman" w:hAnsi="Times New Roman" w:hint="eastAsia"/>
          <w:sz w:val="24"/>
          <w:szCs w:val="24"/>
        </w:rPr>
        <w:t xml:space="preserve">　　</w:t>
      </w:r>
      <w:r w:rsidR="00FA6C1A" w:rsidRPr="00FA6C1A">
        <w:rPr>
          <w:rFonts w:ascii="Times New Roman" w:hAnsi="Times New Roman" w:hint="eastAsia"/>
          <w:sz w:val="24"/>
          <w:szCs w:val="24"/>
        </w:rPr>
        <w:t>月</w:t>
      </w:r>
      <w:r>
        <w:rPr>
          <w:rFonts w:ascii="Times New Roman" w:hAnsi="Times New Roman" w:hint="eastAsia"/>
          <w:sz w:val="24"/>
          <w:szCs w:val="24"/>
        </w:rPr>
        <w:t xml:space="preserve">　　</w:t>
      </w:r>
      <w:r w:rsidR="00FA6C1A" w:rsidRPr="00FA6C1A">
        <w:rPr>
          <w:rFonts w:ascii="Times New Roman" w:hAnsi="Times New Roman" w:hint="eastAsia"/>
          <w:sz w:val="24"/>
          <w:szCs w:val="24"/>
        </w:rPr>
        <w:t>日</w:t>
      </w:r>
    </w:p>
    <w:p w14:paraId="1E9A806E" w14:textId="77777777" w:rsidR="00FA6C1A" w:rsidRPr="00FA6C1A" w:rsidRDefault="00FA6C1A" w:rsidP="00FA6C1A">
      <w:pPr>
        <w:spacing w:line="360" w:lineRule="exact"/>
        <w:rPr>
          <w:rFonts w:ascii="Times New Roman" w:hAnsi="Times New Roman"/>
          <w:sz w:val="24"/>
          <w:szCs w:val="24"/>
        </w:rPr>
      </w:pPr>
    </w:p>
    <w:p w14:paraId="283DC937" w14:textId="77777777" w:rsidR="00FA6C1A" w:rsidRDefault="0012703E" w:rsidP="00FA6C1A">
      <w:pPr>
        <w:spacing w:line="36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3A16452" wp14:editId="31924D68">
                <wp:simplePos x="0" y="0"/>
                <wp:positionH relativeFrom="column">
                  <wp:posOffset>1099820</wp:posOffset>
                </wp:positionH>
                <wp:positionV relativeFrom="paragraph">
                  <wp:posOffset>35560</wp:posOffset>
                </wp:positionV>
                <wp:extent cx="180975" cy="104775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0"/>
                        </a:xfrm>
                        <a:prstGeom prst="rightBrace">
                          <a:avLst>
                            <a:gd name="adj1" fmla="val 48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2F5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86.6pt;margin-top:2.8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Algg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">
                <v:textbox inset="5.85pt,.7pt,5.85pt,.7pt"/>
              </v:shape>
            </w:pict>
          </mc:Fallback>
        </mc:AlternateContent>
      </w:r>
      <w:r w:rsidR="00FA6C1A">
        <w:rPr>
          <w:rFonts w:ascii="Times New Roman" w:hAnsi="Times New Roman" w:hint="eastAsia"/>
          <w:sz w:val="24"/>
          <w:szCs w:val="24"/>
        </w:rPr>
        <w:t>衆議院議長</w:t>
      </w:r>
    </w:p>
    <w:p w14:paraId="655D00DF" w14:textId="77777777" w:rsidR="00FA6C1A" w:rsidRDefault="00FA6C1A" w:rsidP="00FA6C1A">
      <w:pPr>
        <w:spacing w:line="360" w:lineRule="exact"/>
        <w:rPr>
          <w:rFonts w:ascii="Times New Roman" w:hAnsi="Times New Roman"/>
          <w:sz w:val="24"/>
          <w:szCs w:val="24"/>
        </w:rPr>
      </w:pPr>
      <w:r>
        <w:rPr>
          <w:rFonts w:ascii="Times New Roman" w:hAnsi="Times New Roman" w:hint="eastAsia"/>
          <w:sz w:val="24"/>
          <w:szCs w:val="24"/>
        </w:rPr>
        <w:t>参議院議長</w:t>
      </w:r>
    </w:p>
    <w:p w14:paraId="3BF74633" w14:textId="77777777" w:rsidR="00FA6C1A" w:rsidRPr="00FA6C1A" w:rsidRDefault="00FA6C1A" w:rsidP="00FA6C1A">
      <w:pPr>
        <w:spacing w:line="360" w:lineRule="exact"/>
        <w:rPr>
          <w:rFonts w:ascii="Times New Roman" w:hAnsi="Times New Roman"/>
          <w:sz w:val="24"/>
          <w:szCs w:val="24"/>
        </w:rPr>
      </w:pPr>
      <w:r w:rsidRPr="00FA6C1A">
        <w:rPr>
          <w:rFonts w:ascii="Times New Roman" w:hAnsi="Times New Roman" w:hint="eastAsia"/>
          <w:sz w:val="24"/>
          <w:szCs w:val="24"/>
        </w:rPr>
        <w:t>内閣総理大臣</w:t>
      </w:r>
      <w:r>
        <w:rPr>
          <w:rFonts w:ascii="Times New Roman" w:hAnsi="Times New Roman" w:hint="eastAsia"/>
          <w:sz w:val="24"/>
          <w:szCs w:val="24"/>
        </w:rPr>
        <w:t xml:space="preserve">　　　あて</w:t>
      </w:r>
    </w:p>
    <w:p w14:paraId="184CEE8B" w14:textId="77777777" w:rsidR="00FA6C1A" w:rsidRPr="00FA6C1A" w:rsidRDefault="00FA6C1A" w:rsidP="00FA6C1A">
      <w:pPr>
        <w:spacing w:line="360" w:lineRule="exact"/>
        <w:rPr>
          <w:rFonts w:ascii="Times New Roman" w:hAnsi="Times New Roman"/>
          <w:sz w:val="24"/>
          <w:szCs w:val="24"/>
        </w:rPr>
      </w:pPr>
      <w:r w:rsidRPr="00FA6C1A">
        <w:rPr>
          <w:rFonts w:ascii="Times New Roman" w:hAnsi="Times New Roman" w:hint="eastAsia"/>
          <w:sz w:val="24"/>
          <w:szCs w:val="24"/>
        </w:rPr>
        <w:t>財務大臣</w:t>
      </w:r>
    </w:p>
    <w:p w14:paraId="5A680012" w14:textId="77777777" w:rsidR="00FA6C1A" w:rsidRPr="00BE4376" w:rsidRDefault="00FA6C1A" w:rsidP="00FA6C1A">
      <w:pPr>
        <w:spacing w:line="360" w:lineRule="exact"/>
        <w:rPr>
          <w:rFonts w:ascii="Times New Roman" w:hAnsi="Times New Roman"/>
          <w:sz w:val="24"/>
          <w:szCs w:val="24"/>
        </w:rPr>
      </w:pPr>
      <w:r w:rsidRPr="00FA6C1A">
        <w:rPr>
          <w:rFonts w:ascii="Times New Roman" w:hAnsi="Times New Roman" w:hint="eastAsia"/>
          <w:sz w:val="24"/>
          <w:szCs w:val="24"/>
        </w:rPr>
        <w:t>厚生労働大臣</w:t>
      </w:r>
    </w:p>
    <w:p w14:paraId="62D78782" w14:textId="77777777" w:rsidR="00985540" w:rsidRPr="00BE4376" w:rsidRDefault="00985540" w:rsidP="00985540">
      <w:pPr>
        <w:spacing w:line="360" w:lineRule="exact"/>
        <w:jc w:val="right"/>
        <w:rPr>
          <w:rFonts w:ascii="Times New Roman" w:hAnsi="Times New Roman"/>
          <w:sz w:val="24"/>
          <w:szCs w:val="24"/>
        </w:rPr>
      </w:pPr>
    </w:p>
    <w:p w14:paraId="01765F52" w14:textId="77777777" w:rsidR="00985540" w:rsidRPr="00FA6C1A" w:rsidRDefault="00181D4A" w:rsidP="00FA6C1A">
      <w:pPr>
        <w:spacing w:line="360" w:lineRule="exact"/>
        <w:jc w:val="right"/>
        <w:rPr>
          <w:rFonts w:asciiTheme="minorEastAsia" w:eastAsiaTheme="minorEastAsia" w:hAnsiTheme="minorEastAsia"/>
          <w:sz w:val="24"/>
          <w:szCs w:val="24"/>
        </w:rPr>
      </w:pPr>
      <w:r w:rsidRPr="00181D4A">
        <w:rPr>
          <w:rFonts w:asciiTheme="majorEastAsia" w:eastAsiaTheme="majorEastAsia" w:hAnsiTheme="majorEastAsia" w:hint="eastAsia"/>
          <w:sz w:val="24"/>
          <w:szCs w:val="24"/>
        </w:rPr>
        <w:t>○○（市・町・村）議会</w:t>
      </w:r>
    </w:p>
    <w:p w14:paraId="35337F24" w14:textId="77777777" w:rsidR="00FA6C1A" w:rsidRPr="00FA6C1A" w:rsidRDefault="00FA6C1A" w:rsidP="0012703E">
      <w:pPr>
        <w:wordWrap w:val="0"/>
        <w:spacing w:line="360" w:lineRule="exact"/>
        <w:jc w:val="right"/>
        <w:rPr>
          <w:rFonts w:asciiTheme="minorEastAsia" w:eastAsiaTheme="minorEastAsia" w:hAnsiTheme="minorEastAsia"/>
          <w:sz w:val="24"/>
          <w:szCs w:val="24"/>
        </w:rPr>
      </w:pPr>
      <w:r w:rsidRPr="00FA6C1A">
        <w:rPr>
          <w:rFonts w:asciiTheme="minorEastAsia" w:eastAsiaTheme="minorEastAsia" w:hAnsiTheme="minorEastAsia" w:hint="eastAsia"/>
          <w:sz w:val="24"/>
          <w:szCs w:val="24"/>
        </w:rPr>
        <w:t xml:space="preserve">議長　</w:t>
      </w:r>
      <w:r w:rsidR="0012703E">
        <w:rPr>
          <w:rFonts w:asciiTheme="minorEastAsia" w:eastAsiaTheme="minorEastAsia" w:hAnsiTheme="minorEastAsia" w:hint="eastAsia"/>
          <w:sz w:val="24"/>
          <w:szCs w:val="24"/>
        </w:rPr>
        <w:t>○○　○○</w:t>
      </w:r>
    </w:p>
    <w:sectPr w:rsidR="00FA6C1A" w:rsidRPr="00FA6C1A" w:rsidSect="00272565">
      <w:pgSz w:w="11906" w:h="16838" w:code="9"/>
      <w:pgMar w:top="1134" w:right="1418" w:bottom="1134" w:left="1418" w:header="567" w:footer="397" w:gutter="0"/>
      <w:cols w:space="425"/>
      <w:docGrid w:type="linesAndChars" w:linePitch="35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5DD6" w14:textId="77777777" w:rsidR="00FE51EA" w:rsidRDefault="00FE51EA" w:rsidP="00EA0B7B">
      <w:r>
        <w:separator/>
      </w:r>
    </w:p>
  </w:endnote>
  <w:endnote w:type="continuationSeparator" w:id="0">
    <w:p w14:paraId="78D91077" w14:textId="77777777" w:rsidR="00FE51EA" w:rsidRDefault="00FE51EA" w:rsidP="00E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3B9F" w14:textId="77777777" w:rsidR="00FE51EA" w:rsidRDefault="00FE51EA" w:rsidP="00EA0B7B">
      <w:r>
        <w:separator/>
      </w:r>
    </w:p>
  </w:footnote>
  <w:footnote w:type="continuationSeparator" w:id="0">
    <w:p w14:paraId="3580F9C4" w14:textId="77777777" w:rsidR="00FE51EA" w:rsidRDefault="00FE51EA" w:rsidP="00EA0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E4"/>
    <w:rsid w:val="00011652"/>
    <w:rsid w:val="000368E5"/>
    <w:rsid w:val="00067B7E"/>
    <w:rsid w:val="000746E4"/>
    <w:rsid w:val="000875C2"/>
    <w:rsid w:val="000A74DB"/>
    <w:rsid w:val="00122994"/>
    <w:rsid w:val="0012703E"/>
    <w:rsid w:val="00152B84"/>
    <w:rsid w:val="00167CFE"/>
    <w:rsid w:val="00177F0F"/>
    <w:rsid w:val="00181D4A"/>
    <w:rsid w:val="00191229"/>
    <w:rsid w:val="001970B6"/>
    <w:rsid w:val="001970C6"/>
    <w:rsid w:val="001D62DC"/>
    <w:rsid w:val="001E4174"/>
    <w:rsid w:val="00211BDF"/>
    <w:rsid w:val="00260EE9"/>
    <w:rsid w:val="00272565"/>
    <w:rsid w:val="002E3713"/>
    <w:rsid w:val="002E50DC"/>
    <w:rsid w:val="002F2CE0"/>
    <w:rsid w:val="003920D1"/>
    <w:rsid w:val="003A5488"/>
    <w:rsid w:val="003B3D75"/>
    <w:rsid w:val="00406910"/>
    <w:rsid w:val="00417D73"/>
    <w:rsid w:val="00421633"/>
    <w:rsid w:val="0043131E"/>
    <w:rsid w:val="00445F4E"/>
    <w:rsid w:val="00452D8C"/>
    <w:rsid w:val="004678C6"/>
    <w:rsid w:val="004A6498"/>
    <w:rsid w:val="004B248B"/>
    <w:rsid w:val="00512F7E"/>
    <w:rsid w:val="00514852"/>
    <w:rsid w:val="0053094E"/>
    <w:rsid w:val="00586F82"/>
    <w:rsid w:val="005E0D02"/>
    <w:rsid w:val="005E4614"/>
    <w:rsid w:val="005E5E46"/>
    <w:rsid w:val="0061126D"/>
    <w:rsid w:val="00615F54"/>
    <w:rsid w:val="00647D6F"/>
    <w:rsid w:val="00662334"/>
    <w:rsid w:val="00691D11"/>
    <w:rsid w:val="006A1204"/>
    <w:rsid w:val="006B76B2"/>
    <w:rsid w:val="00701E1D"/>
    <w:rsid w:val="00720493"/>
    <w:rsid w:val="00755B72"/>
    <w:rsid w:val="0079679E"/>
    <w:rsid w:val="007F185E"/>
    <w:rsid w:val="007F7A2B"/>
    <w:rsid w:val="008144CC"/>
    <w:rsid w:val="00831B77"/>
    <w:rsid w:val="00832EC7"/>
    <w:rsid w:val="0083751C"/>
    <w:rsid w:val="0084018C"/>
    <w:rsid w:val="00874C29"/>
    <w:rsid w:val="00881BF5"/>
    <w:rsid w:val="0088255A"/>
    <w:rsid w:val="00891BD3"/>
    <w:rsid w:val="008A5ECB"/>
    <w:rsid w:val="0090064B"/>
    <w:rsid w:val="0097586B"/>
    <w:rsid w:val="00985540"/>
    <w:rsid w:val="009B5496"/>
    <w:rsid w:val="009E3588"/>
    <w:rsid w:val="009E6EA7"/>
    <w:rsid w:val="00A02480"/>
    <w:rsid w:val="00A337AD"/>
    <w:rsid w:val="00A52061"/>
    <w:rsid w:val="00AC1F9B"/>
    <w:rsid w:val="00AE4C61"/>
    <w:rsid w:val="00AF1478"/>
    <w:rsid w:val="00B5044D"/>
    <w:rsid w:val="00BA1E58"/>
    <w:rsid w:val="00BE32C7"/>
    <w:rsid w:val="00BE49D8"/>
    <w:rsid w:val="00BF200E"/>
    <w:rsid w:val="00BF6336"/>
    <w:rsid w:val="00C23327"/>
    <w:rsid w:val="00C23719"/>
    <w:rsid w:val="00C40440"/>
    <w:rsid w:val="00C4395D"/>
    <w:rsid w:val="00C63878"/>
    <w:rsid w:val="00C75728"/>
    <w:rsid w:val="00C957F1"/>
    <w:rsid w:val="00CA20AC"/>
    <w:rsid w:val="00D03A43"/>
    <w:rsid w:val="00D12543"/>
    <w:rsid w:val="00D14C7C"/>
    <w:rsid w:val="00D33632"/>
    <w:rsid w:val="00D61564"/>
    <w:rsid w:val="00DD41E2"/>
    <w:rsid w:val="00DE6A47"/>
    <w:rsid w:val="00DF55C4"/>
    <w:rsid w:val="00E00B24"/>
    <w:rsid w:val="00E0748F"/>
    <w:rsid w:val="00E417FB"/>
    <w:rsid w:val="00E4295B"/>
    <w:rsid w:val="00E8228F"/>
    <w:rsid w:val="00EA0B7B"/>
    <w:rsid w:val="00ED69F9"/>
    <w:rsid w:val="00EE0DBF"/>
    <w:rsid w:val="00F1466F"/>
    <w:rsid w:val="00F23656"/>
    <w:rsid w:val="00F33F66"/>
    <w:rsid w:val="00F5635E"/>
    <w:rsid w:val="00F701EB"/>
    <w:rsid w:val="00F76E55"/>
    <w:rsid w:val="00F8202B"/>
    <w:rsid w:val="00F94307"/>
    <w:rsid w:val="00FA3706"/>
    <w:rsid w:val="00FA6C1A"/>
    <w:rsid w:val="00FB4CF1"/>
    <w:rsid w:val="00FE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BC1251"/>
  <w15:docId w15:val="{6734C624-BD19-4A47-B89D-F5E60FF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C7C"/>
    <w:pPr>
      <w:widowControl w:val="0"/>
    </w:p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 w:val="21"/>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EA0B7B"/>
    <w:pPr>
      <w:tabs>
        <w:tab w:val="center" w:pos="4252"/>
        <w:tab w:val="right" w:pos="8504"/>
      </w:tabs>
      <w:snapToGrid w:val="0"/>
    </w:pPr>
  </w:style>
  <w:style w:type="character" w:customStyle="1" w:styleId="af3">
    <w:name w:val="ヘッダー (文字)"/>
    <w:basedOn w:val="a0"/>
    <w:link w:val="af2"/>
    <w:uiPriority w:val="99"/>
    <w:rsid w:val="00EA0B7B"/>
  </w:style>
  <w:style w:type="paragraph" w:styleId="af4">
    <w:name w:val="footer"/>
    <w:basedOn w:val="a"/>
    <w:link w:val="af5"/>
    <w:uiPriority w:val="99"/>
    <w:unhideWhenUsed/>
    <w:rsid w:val="00EA0B7B"/>
    <w:pPr>
      <w:tabs>
        <w:tab w:val="center" w:pos="4252"/>
        <w:tab w:val="right" w:pos="8504"/>
      </w:tabs>
      <w:snapToGrid w:val="0"/>
    </w:pPr>
  </w:style>
  <w:style w:type="character" w:customStyle="1" w:styleId="af5">
    <w:name w:val="フッター (文字)"/>
    <w:basedOn w:val="a0"/>
    <w:link w:val="af4"/>
    <w:uiPriority w:val="99"/>
    <w:rsid w:val="00EA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13081">
      <w:bodyDiv w:val="1"/>
      <w:marLeft w:val="0"/>
      <w:marRight w:val="0"/>
      <w:marTop w:val="0"/>
      <w:marBottom w:val="0"/>
      <w:divBdr>
        <w:top w:val="none" w:sz="0" w:space="0" w:color="auto"/>
        <w:left w:val="none" w:sz="0" w:space="0" w:color="auto"/>
        <w:bottom w:val="none" w:sz="0" w:space="0" w:color="auto"/>
        <w:right w:val="none" w:sz="0" w:space="0" w:color="auto"/>
      </w:divBdr>
    </w:div>
    <w:div w:id="868496027">
      <w:bodyDiv w:val="1"/>
      <w:marLeft w:val="0"/>
      <w:marRight w:val="0"/>
      <w:marTop w:val="0"/>
      <w:marBottom w:val="0"/>
      <w:divBdr>
        <w:top w:val="none" w:sz="0" w:space="0" w:color="auto"/>
        <w:left w:val="none" w:sz="0" w:space="0" w:color="auto"/>
        <w:bottom w:val="none" w:sz="0" w:space="0" w:color="auto"/>
        <w:right w:val="none" w:sz="0" w:space="0" w:color="auto"/>
      </w:divBdr>
    </w:div>
    <w:div w:id="949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0EB88-6569-466F-8B0C-115B685B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神奈川県社保協</dc:creator>
  <cp:lastModifiedBy> </cp:lastModifiedBy>
  <cp:revision>3</cp:revision>
  <cp:lastPrinted>2021-01-12T01:14:00Z</cp:lastPrinted>
  <dcterms:created xsi:type="dcterms:W3CDTF">2021-01-12T01:15:00Z</dcterms:created>
  <dcterms:modified xsi:type="dcterms:W3CDTF">2021-02-01T00:57:00Z</dcterms:modified>
</cp:coreProperties>
</file>