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C50C" w14:textId="164B697F" w:rsidR="00A00265" w:rsidRPr="00257D77" w:rsidRDefault="00A00265" w:rsidP="00487D52">
      <w:pPr>
        <w:ind w:firstLineChars="100" w:firstLine="240"/>
        <w:rPr>
          <w:rFonts w:asciiTheme="minorEastAsia" w:hAnsiTheme="minorEastAsia" w:cs="Times New Roman"/>
          <w:kern w:val="0"/>
          <w:sz w:val="20"/>
          <w:szCs w:val="20"/>
        </w:rPr>
      </w:pPr>
      <w:r w:rsidRPr="00257D77">
        <w:rPr>
          <w:rFonts w:asciiTheme="minorEastAsia" w:hAnsiTheme="minorEastAsia" w:hint="eastAsia"/>
        </w:rPr>
        <w:t xml:space="preserve">厚生労働大臣　</w:t>
      </w:r>
      <w:r w:rsidR="00262679" w:rsidRPr="00257D77">
        <w:rPr>
          <w:rFonts w:asciiTheme="minorEastAsia" w:hAnsiTheme="minorEastAsia" w:cs="Times New Roman" w:hint="eastAsia"/>
          <w:bCs/>
          <w:kern w:val="0"/>
          <w:shd w:val="clear" w:color="auto" w:fill="FFFFFF"/>
        </w:rPr>
        <w:t xml:space="preserve"> </w:t>
      </w:r>
      <w:r w:rsidR="00E92B4A">
        <w:rPr>
          <w:rFonts w:asciiTheme="minorEastAsia" w:hAnsiTheme="minorEastAsia" w:cs="Times New Roman" w:hint="eastAsia"/>
          <w:bCs/>
          <w:kern w:val="0"/>
          <w:shd w:val="clear" w:color="auto" w:fill="FFFFFF"/>
        </w:rPr>
        <w:t>田村　憲久</w:t>
      </w:r>
      <w:r w:rsidRPr="00257D77">
        <w:rPr>
          <w:rFonts w:asciiTheme="minorEastAsia" w:hAnsiTheme="minorEastAsia" w:cs="Times New Roman" w:hint="eastAsia"/>
          <w:bCs/>
          <w:kern w:val="0"/>
          <w:shd w:val="clear" w:color="auto" w:fill="FFFFFF"/>
        </w:rPr>
        <w:t>殿</w:t>
      </w:r>
    </w:p>
    <w:p w14:paraId="327545A9" w14:textId="1959F062" w:rsidR="00A00265" w:rsidRDefault="00E92B4A" w:rsidP="00F02528">
      <w:pPr>
        <w:pStyle w:val="a5"/>
        <w:ind w:right="160"/>
        <w:jc w:val="right"/>
        <w:rPr>
          <w:rFonts w:asciiTheme="minorEastAsia" w:eastAsiaTheme="minorEastAsia" w:hAnsiTheme="minorEastAsia"/>
        </w:rPr>
      </w:pPr>
      <w:r w:rsidRPr="00F02528">
        <w:rPr>
          <w:rFonts w:asciiTheme="minorEastAsia" w:eastAsiaTheme="minorEastAsia" w:hAnsiTheme="minorEastAsia" w:hint="eastAsia"/>
        </w:rPr>
        <w:t>2020</w:t>
      </w:r>
      <w:r w:rsidR="00A00265" w:rsidRPr="00F02528">
        <w:rPr>
          <w:rFonts w:asciiTheme="minorEastAsia" w:eastAsiaTheme="minorEastAsia" w:hAnsiTheme="minorEastAsia" w:hint="eastAsia"/>
        </w:rPr>
        <w:t>年</w:t>
      </w:r>
      <w:r w:rsidRPr="00F02528">
        <w:rPr>
          <w:rFonts w:asciiTheme="minorEastAsia" w:eastAsiaTheme="minorEastAsia" w:hAnsiTheme="minorEastAsia" w:hint="eastAsia"/>
        </w:rPr>
        <w:t>9</w:t>
      </w:r>
      <w:r w:rsidR="00A00265" w:rsidRPr="00F02528">
        <w:rPr>
          <w:rFonts w:asciiTheme="minorEastAsia" w:eastAsiaTheme="minorEastAsia" w:hAnsiTheme="minorEastAsia" w:hint="eastAsia"/>
        </w:rPr>
        <w:t>月</w:t>
      </w:r>
      <w:r w:rsidRPr="00F02528">
        <w:rPr>
          <w:rFonts w:asciiTheme="minorEastAsia" w:eastAsiaTheme="minorEastAsia" w:hAnsiTheme="minorEastAsia" w:hint="eastAsia"/>
        </w:rPr>
        <w:t>18</w:t>
      </w:r>
      <w:r w:rsidR="00A00265" w:rsidRPr="00F02528">
        <w:rPr>
          <w:rFonts w:asciiTheme="minorEastAsia" w:eastAsiaTheme="minorEastAsia" w:hAnsiTheme="minorEastAsia" w:hint="eastAsia"/>
        </w:rPr>
        <w:t>日</w:t>
      </w:r>
    </w:p>
    <w:p w14:paraId="2A67A74F" w14:textId="77777777" w:rsidR="00F02528" w:rsidRPr="00F02528" w:rsidRDefault="00F02528" w:rsidP="00F02528"/>
    <w:p w14:paraId="57FE383D" w14:textId="4C9E0456" w:rsidR="00262679" w:rsidRPr="00257D77" w:rsidRDefault="00C65713" w:rsidP="00C65713">
      <w:pPr>
        <w:ind w:right="800"/>
        <w:jc w:val="center"/>
        <w:rPr>
          <w:rFonts w:asciiTheme="minorEastAsia" w:hAnsiTheme="minorEastAsia" w:cs="Times New Roman"/>
          <w:kern w:val="0"/>
        </w:rPr>
      </w:pPr>
      <w:r>
        <w:rPr>
          <w:rFonts w:asciiTheme="minorEastAsia" w:hAnsiTheme="minorEastAsia" w:cs="Times New Roman" w:hint="eastAsia"/>
          <w:kern w:val="0"/>
          <w:sz w:val="20"/>
          <w:szCs w:val="20"/>
        </w:rPr>
        <w:t xml:space="preserve">　　　　　　　　　　　　　　　　　　　　　</w:t>
      </w:r>
      <w:r>
        <w:rPr>
          <w:rFonts w:asciiTheme="minorEastAsia" w:hAnsiTheme="minorEastAsia" w:cs="Times New Roman" w:hint="eastAsia"/>
          <w:kern w:val="0"/>
        </w:rPr>
        <w:t>全日本年金者組合</w:t>
      </w:r>
    </w:p>
    <w:p w14:paraId="4EC05FD0" w14:textId="20B74EE8" w:rsidR="003E5BDE" w:rsidRPr="00257D77" w:rsidRDefault="00262679" w:rsidP="003E5BDE">
      <w:pPr>
        <w:overflowPunct w:val="0"/>
        <w:ind w:left="3120" w:hangingChars="1300" w:hanging="3120"/>
        <w:textAlignment w:val="baseline"/>
        <w:rPr>
          <w:rFonts w:asciiTheme="minorEastAsia" w:hAnsiTheme="minorEastAsia"/>
        </w:rPr>
      </w:pPr>
      <w:r w:rsidRPr="00257D77">
        <w:rPr>
          <w:rFonts w:asciiTheme="minorEastAsia" w:hAnsiTheme="minorEastAsia" w:cs="Times New Roman" w:hint="eastAsia"/>
          <w:kern w:val="0"/>
        </w:rPr>
        <w:t xml:space="preserve">                     </w:t>
      </w:r>
      <w:r w:rsidR="003E5BDE" w:rsidRPr="00257D77">
        <w:rPr>
          <w:rFonts w:asciiTheme="minorEastAsia" w:hAnsiTheme="minorEastAsia" w:cs="Times New Roman" w:hint="eastAsia"/>
          <w:kern w:val="0"/>
        </w:rPr>
        <w:t xml:space="preserve">                     </w:t>
      </w:r>
      <w:r w:rsidR="004F0B6A" w:rsidRPr="00257D77">
        <w:rPr>
          <w:rFonts w:asciiTheme="minorEastAsia" w:hAnsiTheme="minorEastAsia" w:cs="Times New Roman" w:hint="eastAsia"/>
          <w:kern w:val="0"/>
        </w:rPr>
        <w:t xml:space="preserve">　　</w:t>
      </w:r>
      <w:r w:rsidR="00C65713">
        <w:rPr>
          <w:rFonts w:asciiTheme="minorEastAsia" w:hAnsiTheme="minorEastAsia" w:cs="Times New Roman" w:hint="eastAsia"/>
          <w:kern w:val="0"/>
        </w:rPr>
        <w:t xml:space="preserve">　</w:t>
      </w:r>
      <w:r w:rsidR="00123533">
        <w:rPr>
          <w:rFonts w:asciiTheme="minorEastAsia" w:hAnsiTheme="minorEastAsia" w:cs="Times New Roman" w:hint="eastAsia"/>
          <w:kern w:val="0"/>
        </w:rPr>
        <w:t xml:space="preserve"> </w:t>
      </w:r>
      <w:r w:rsidR="003E5BDE" w:rsidRPr="00257D77">
        <w:rPr>
          <w:rFonts w:asciiTheme="minorEastAsia" w:hAnsiTheme="minorEastAsia"/>
        </w:rPr>
        <w:t>東京都豊島区南大塚 1</w:t>
      </w:r>
      <w:r w:rsidR="003E5BDE" w:rsidRPr="00257D77">
        <w:rPr>
          <w:rFonts w:asciiTheme="minorEastAsia" w:hAnsiTheme="minorEastAsia" w:cs="Times New Roman"/>
        </w:rPr>
        <w:t>‒</w:t>
      </w:r>
      <w:r w:rsidR="003E5BDE" w:rsidRPr="00257D77">
        <w:rPr>
          <w:rFonts w:asciiTheme="minorEastAsia" w:hAnsiTheme="minorEastAsia"/>
        </w:rPr>
        <w:t>60</w:t>
      </w:r>
      <w:r w:rsidR="003E5BDE" w:rsidRPr="00257D77">
        <w:rPr>
          <w:rFonts w:asciiTheme="minorEastAsia" w:hAnsiTheme="minorEastAsia" w:cs="Times New Roman"/>
        </w:rPr>
        <w:t>‒</w:t>
      </w:r>
      <w:r w:rsidR="003E5BDE" w:rsidRPr="00257D77">
        <w:rPr>
          <w:rFonts w:asciiTheme="minorEastAsia" w:hAnsiTheme="minorEastAsia"/>
        </w:rPr>
        <w:t xml:space="preserve">20 </w:t>
      </w:r>
    </w:p>
    <w:p w14:paraId="45289EBB" w14:textId="77777777" w:rsidR="003E5BDE" w:rsidRPr="00257D77" w:rsidRDefault="003E5BDE" w:rsidP="00123533">
      <w:pPr>
        <w:overflowPunct w:val="0"/>
        <w:ind w:firstLineChars="2950" w:firstLine="7080"/>
        <w:textAlignment w:val="baseline"/>
        <w:rPr>
          <w:rFonts w:asciiTheme="minorEastAsia" w:hAnsiTheme="minorEastAsia"/>
        </w:rPr>
      </w:pPr>
      <w:r w:rsidRPr="00257D77">
        <w:rPr>
          <w:rFonts w:asciiTheme="minorEastAsia" w:hAnsiTheme="minorEastAsia"/>
        </w:rPr>
        <w:t>天翔大塚駅前ビル</w:t>
      </w:r>
    </w:p>
    <w:p w14:paraId="425E428D" w14:textId="4811559A" w:rsidR="004F0B6A" w:rsidRPr="00257D77" w:rsidRDefault="003E5BDE" w:rsidP="00C65713">
      <w:pPr>
        <w:overflowPunct w:val="0"/>
        <w:ind w:firstLineChars="2200" w:firstLine="5280"/>
        <w:textAlignment w:val="baseline"/>
        <w:rPr>
          <w:rFonts w:asciiTheme="minorEastAsia" w:hAnsiTheme="minorEastAsia"/>
          <w:shd w:val="clear" w:color="auto" w:fill="FFFFFF"/>
        </w:rPr>
      </w:pPr>
      <w:r w:rsidRPr="00257D77">
        <w:rPr>
          <w:rFonts w:asciiTheme="minorEastAsia" w:hAnsiTheme="minorEastAsia"/>
          <w:shd w:val="clear" w:color="auto" w:fill="FFFFFF"/>
        </w:rPr>
        <w:t>中央社会保障推進協議会</w:t>
      </w:r>
    </w:p>
    <w:p w14:paraId="352BF42A" w14:textId="77777777" w:rsidR="003E5BDE" w:rsidRPr="00257D77" w:rsidRDefault="003E5BDE" w:rsidP="00123533">
      <w:pPr>
        <w:overflowPunct w:val="0"/>
        <w:ind w:firstLineChars="2650" w:firstLine="6360"/>
        <w:textAlignment w:val="baseline"/>
        <w:rPr>
          <w:rFonts w:asciiTheme="minorEastAsia" w:hAnsiTheme="minorEastAsia"/>
          <w:shd w:val="clear" w:color="auto" w:fill="FFFFFF"/>
        </w:rPr>
      </w:pPr>
      <w:r w:rsidRPr="00257D77">
        <w:rPr>
          <w:rFonts w:asciiTheme="minorEastAsia" w:hAnsiTheme="minorEastAsia"/>
          <w:shd w:val="clear" w:color="auto" w:fill="FFFFFF"/>
        </w:rPr>
        <w:t>東京都台東区入谷1-9-5</w:t>
      </w:r>
    </w:p>
    <w:p w14:paraId="7242BA09" w14:textId="16B45F43" w:rsidR="003E5BDE" w:rsidRPr="00257D77" w:rsidRDefault="003E5BDE" w:rsidP="003E5BDE">
      <w:pPr>
        <w:overflowPunct w:val="0"/>
        <w:ind w:leftChars="2000" w:left="4800" w:firstLineChars="200" w:firstLine="480"/>
        <w:textAlignment w:val="baseline"/>
        <w:rPr>
          <w:rFonts w:asciiTheme="minorEastAsia" w:hAnsiTheme="minorEastAsia" w:cs="Times New Roman"/>
          <w:spacing w:val="2"/>
          <w:kern w:val="0"/>
        </w:rPr>
      </w:pPr>
      <w:r w:rsidRPr="00257D77">
        <w:rPr>
          <w:rFonts w:asciiTheme="minorEastAsia" w:hAnsiTheme="minorEastAsia"/>
          <w:shd w:val="clear" w:color="auto" w:fill="FFFFFF"/>
        </w:rPr>
        <w:t xml:space="preserve"> </w:t>
      </w:r>
      <w:r w:rsidRPr="00257D77">
        <w:rPr>
          <w:rFonts w:asciiTheme="minorEastAsia" w:hAnsiTheme="minorEastAsia" w:hint="eastAsia"/>
          <w:shd w:val="clear" w:color="auto" w:fill="FFFFFF"/>
        </w:rPr>
        <w:t xml:space="preserve">      </w:t>
      </w:r>
      <w:r w:rsidR="00C65713">
        <w:rPr>
          <w:rFonts w:asciiTheme="minorEastAsia" w:hAnsiTheme="minorEastAsia" w:hint="eastAsia"/>
          <w:shd w:val="clear" w:color="auto" w:fill="FFFFFF"/>
        </w:rPr>
        <w:t xml:space="preserve">　</w:t>
      </w:r>
      <w:r w:rsidR="00123533">
        <w:rPr>
          <w:rFonts w:asciiTheme="minorEastAsia" w:hAnsiTheme="minorEastAsia" w:hint="eastAsia"/>
          <w:shd w:val="clear" w:color="auto" w:fill="FFFFFF"/>
        </w:rPr>
        <w:t xml:space="preserve">　</w:t>
      </w:r>
      <w:r w:rsidRPr="00257D77">
        <w:rPr>
          <w:rFonts w:asciiTheme="minorEastAsia" w:hAnsiTheme="minorEastAsia"/>
          <w:shd w:val="clear" w:color="auto" w:fill="FFFFFF"/>
        </w:rPr>
        <w:t>日本医療労働会館5</w:t>
      </w:r>
      <w:r w:rsidR="004F0B6A" w:rsidRPr="00257D77">
        <w:rPr>
          <w:rFonts w:asciiTheme="minorEastAsia" w:hAnsiTheme="minorEastAsia" w:hint="eastAsia"/>
          <w:shd w:val="clear" w:color="auto" w:fill="FFFFFF"/>
        </w:rPr>
        <w:t>階</w:t>
      </w:r>
    </w:p>
    <w:p w14:paraId="78AFA69D" w14:textId="77777777" w:rsidR="00C65713" w:rsidRDefault="00C65713" w:rsidP="00C65713">
      <w:pPr>
        <w:jc w:val="left"/>
        <w:rPr>
          <w:rFonts w:asciiTheme="minorEastAsia" w:hAnsiTheme="minorEastAsia" w:cs="Times New Roman"/>
          <w:kern w:val="0"/>
        </w:rPr>
      </w:pPr>
      <w:r>
        <w:rPr>
          <w:rFonts w:asciiTheme="minorEastAsia" w:hAnsiTheme="minorEastAsia" w:cs="Times New Roman" w:hint="eastAsia"/>
          <w:kern w:val="0"/>
        </w:rPr>
        <w:t xml:space="preserve">　　　　　　　　　　　　　　　　　　　　　　日本高齢期運動連絡会</w:t>
      </w:r>
    </w:p>
    <w:p w14:paraId="4C19C28E" w14:textId="36B0ED20" w:rsidR="003E5BDE" w:rsidRPr="00257D77" w:rsidRDefault="003E5BDE" w:rsidP="00C65713">
      <w:pPr>
        <w:jc w:val="left"/>
        <w:rPr>
          <w:rFonts w:asciiTheme="minorEastAsia" w:hAnsiTheme="minorEastAsia" w:cs="Times New Roman"/>
          <w:kern w:val="0"/>
        </w:rPr>
      </w:pPr>
      <w:r w:rsidRPr="00257D77">
        <w:rPr>
          <w:rFonts w:asciiTheme="minorEastAsia" w:hAnsiTheme="minorEastAsia" w:cs="Times New Roman" w:hint="eastAsia"/>
          <w:kern w:val="0"/>
        </w:rPr>
        <w:t xml:space="preserve">                      </w:t>
      </w:r>
      <w:r w:rsidR="004F0B6A" w:rsidRPr="00257D77">
        <w:rPr>
          <w:rFonts w:asciiTheme="minorEastAsia" w:hAnsiTheme="minorEastAsia" w:cs="Times New Roman" w:hint="eastAsia"/>
          <w:kern w:val="0"/>
        </w:rPr>
        <w:t xml:space="preserve">                    </w:t>
      </w:r>
      <w:r w:rsidR="00C65713">
        <w:rPr>
          <w:rFonts w:asciiTheme="minorEastAsia" w:hAnsiTheme="minorEastAsia" w:cs="Times New Roman" w:hint="eastAsia"/>
          <w:kern w:val="0"/>
        </w:rPr>
        <w:t xml:space="preserve">　　　東京都中野区中央5-48-5-504</w:t>
      </w:r>
    </w:p>
    <w:p w14:paraId="13499835" w14:textId="77777777" w:rsidR="00A00265" w:rsidRPr="00257D77" w:rsidRDefault="00A00265" w:rsidP="006C1F32">
      <w:pPr>
        <w:ind w:right="800"/>
        <w:jc w:val="right"/>
        <w:rPr>
          <w:rFonts w:asciiTheme="minorEastAsia" w:hAnsiTheme="minorEastAsia" w:cs="Times New Roman"/>
          <w:kern w:val="0"/>
          <w:sz w:val="20"/>
          <w:szCs w:val="20"/>
        </w:rPr>
      </w:pPr>
      <w:r w:rsidRPr="00257D77">
        <w:rPr>
          <w:rFonts w:asciiTheme="minorEastAsia" w:hAnsiTheme="minorEastAsia" w:cs="Times New Roman" w:hint="eastAsia"/>
          <w:kern w:val="0"/>
          <w:sz w:val="20"/>
          <w:szCs w:val="20"/>
        </w:rPr>
        <w:t>担当者：日本高齢期運動連絡会</w:t>
      </w:r>
    </w:p>
    <w:p w14:paraId="30A83F03" w14:textId="0D7F203E" w:rsidR="008003C0" w:rsidRDefault="008003C0" w:rsidP="008003C0">
      <w:pPr>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r w:rsidR="0024276C">
        <w:rPr>
          <w:rFonts w:asciiTheme="minorEastAsia" w:hAnsiTheme="minorEastAsia" w:cs="Times New Roman" w:hint="eastAsia"/>
          <w:kern w:val="0"/>
          <w:sz w:val="20"/>
          <w:szCs w:val="20"/>
        </w:rPr>
        <w:t xml:space="preserve">　</w:t>
      </w:r>
      <w:r w:rsidR="0024276C">
        <w:rPr>
          <w:rFonts w:asciiTheme="minorEastAsia" w:hAnsiTheme="minorEastAsia" w:cs="Times New Roman"/>
          <w:kern w:val="0"/>
          <w:sz w:val="20"/>
          <w:szCs w:val="20"/>
        </w:rPr>
        <w:t xml:space="preserve"> </w:t>
      </w:r>
      <w:r w:rsidR="00A00265" w:rsidRPr="00257D77">
        <w:rPr>
          <w:rFonts w:asciiTheme="minorEastAsia" w:hAnsiTheme="minorEastAsia" w:cs="Times New Roman" w:hint="eastAsia"/>
          <w:kern w:val="0"/>
          <w:sz w:val="20"/>
          <w:szCs w:val="20"/>
        </w:rPr>
        <w:t>事務局長　武市　和彦</w:t>
      </w:r>
    </w:p>
    <w:p w14:paraId="63DE4528" w14:textId="33626AAA" w:rsidR="00A00265" w:rsidRPr="00257D77" w:rsidRDefault="006C1F32" w:rsidP="00C65713">
      <w:pPr>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r w:rsidR="00A00265" w:rsidRPr="00257D77">
        <w:rPr>
          <w:rFonts w:asciiTheme="minorEastAsia" w:hAnsiTheme="minorEastAsia" w:cs="Times New Roman" w:hint="eastAsia"/>
          <w:kern w:val="0"/>
          <w:sz w:val="20"/>
          <w:szCs w:val="20"/>
        </w:rPr>
        <w:t>（連絡先：</w:t>
      </w:r>
      <w:r w:rsidR="00257D77">
        <w:rPr>
          <w:rFonts w:asciiTheme="minorEastAsia" w:hAnsiTheme="minorEastAsia" w:cs="Times New Roman" w:hint="eastAsia"/>
          <w:kern w:val="0"/>
          <w:sz w:val="20"/>
          <w:szCs w:val="20"/>
        </w:rPr>
        <w:t>03</w:t>
      </w:r>
      <w:r w:rsidR="008003C0">
        <w:rPr>
          <w:rFonts w:asciiTheme="minorEastAsia" w:hAnsiTheme="minorEastAsia" w:cs="Times New Roman" w:hint="eastAsia"/>
          <w:kern w:val="0"/>
          <w:sz w:val="20"/>
          <w:szCs w:val="20"/>
        </w:rPr>
        <w:t>-</w:t>
      </w:r>
      <w:r w:rsidR="00257D77">
        <w:rPr>
          <w:rFonts w:asciiTheme="minorEastAsia" w:hAnsiTheme="minorEastAsia" w:cs="Times New Roman" w:hint="eastAsia"/>
          <w:kern w:val="0"/>
          <w:sz w:val="20"/>
          <w:szCs w:val="20"/>
        </w:rPr>
        <w:t>3384-6654</w:t>
      </w:r>
      <w:r w:rsidR="00C65713">
        <w:rPr>
          <w:rFonts w:asciiTheme="minorEastAsia" w:hAnsiTheme="minorEastAsia" w:cs="Times New Roman" w:hint="eastAsia"/>
          <w:kern w:val="0"/>
          <w:sz w:val="20"/>
          <w:szCs w:val="20"/>
        </w:rPr>
        <w:t xml:space="preserve">　</w:t>
      </w:r>
      <w:r w:rsidR="00A00265" w:rsidRPr="00257D77">
        <w:rPr>
          <w:rFonts w:asciiTheme="minorEastAsia" w:hAnsiTheme="minorEastAsia" w:cs="Times New Roman" w:hint="eastAsia"/>
          <w:kern w:val="0"/>
          <w:sz w:val="20"/>
          <w:szCs w:val="20"/>
        </w:rPr>
        <w:t>090−</w:t>
      </w:r>
      <w:r w:rsidR="00FB09EE" w:rsidRPr="00257D77">
        <w:rPr>
          <w:rFonts w:asciiTheme="minorEastAsia" w:hAnsiTheme="minorEastAsia" w:cs="Times New Roman" w:hint="eastAsia"/>
          <w:kern w:val="0"/>
          <w:sz w:val="20"/>
          <w:szCs w:val="20"/>
        </w:rPr>
        <w:t>5272</w:t>
      </w:r>
      <w:r w:rsidR="00A00265" w:rsidRPr="00257D77">
        <w:rPr>
          <w:rFonts w:asciiTheme="minorEastAsia" w:hAnsiTheme="minorEastAsia" w:cs="Times New Roman" w:hint="eastAsia"/>
          <w:kern w:val="0"/>
          <w:sz w:val="20"/>
          <w:szCs w:val="20"/>
        </w:rPr>
        <w:t>−</w:t>
      </w:r>
      <w:r w:rsidR="00FB09EE" w:rsidRPr="00257D77">
        <w:rPr>
          <w:rFonts w:asciiTheme="minorEastAsia" w:hAnsiTheme="minorEastAsia" w:cs="Times New Roman" w:hint="eastAsia"/>
          <w:kern w:val="0"/>
          <w:sz w:val="20"/>
          <w:szCs w:val="20"/>
        </w:rPr>
        <w:t>555</w:t>
      </w:r>
      <w:r w:rsidR="00B209C2">
        <w:rPr>
          <w:rFonts w:asciiTheme="minorEastAsia" w:hAnsiTheme="minorEastAsia" w:cs="Times New Roman" w:hint="eastAsia"/>
          <w:kern w:val="0"/>
          <w:sz w:val="20"/>
          <w:szCs w:val="20"/>
        </w:rPr>
        <w:t>6</w:t>
      </w:r>
      <w:r w:rsidR="00A00265" w:rsidRPr="00257D77">
        <w:rPr>
          <w:rFonts w:asciiTheme="minorEastAsia" w:hAnsiTheme="minorEastAsia" w:cs="Times New Roman" w:hint="eastAsia"/>
          <w:kern w:val="0"/>
          <w:sz w:val="20"/>
          <w:szCs w:val="20"/>
        </w:rPr>
        <w:t>）</w:t>
      </w:r>
    </w:p>
    <w:p w14:paraId="610FF402" w14:textId="77777777" w:rsidR="00A00265" w:rsidRPr="00257D77" w:rsidRDefault="00A00265" w:rsidP="00A00265">
      <w:pPr>
        <w:jc w:val="right"/>
        <w:rPr>
          <w:rFonts w:asciiTheme="minorEastAsia" w:hAnsiTheme="minorEastAsia"/>
        </w:rPr>
      </w:pPr>
    </w:p>
    <w:p w14:paraId="3C10E0D2" w14:textId="673532EA" w:rsidR="00A00265" w:rsidRPr="00C65713" w:rsidRDefault="00E92B4A" w:rsidP="00C65713">
      <w:pPr>
        <w:jc w:val="center"/>
        <w:rPr>
          <w:rFonts w:asciiTheme="majorEastAsia" w:eastAsiaTheme="majorEastAsia" w:hAnsiTheme="majorEastAsia"/>
          <w:b/>
          <w:sz w:val="32"/>
          <w:szCs w:val="32"/>
        </w:rPr>
      </w:pPr>
      <w:r w:rsidRPr="00C65713">
        <w:rPr>
          <w:rFonts w:asciiTheme="majorEastAsia" w:eastAsiaTheme="majorEastAsia" w:hAnsiTheme="majorEastAsia" w:hint="eastAsia"/>
          <w:b/>
          <w:sz w:val="32"/>
          <w:szCs w:val="32"/>
        </w:rPr>
        <w:t>2021</w:t>
      </w:r>
      <w:r w:rsidR="00257D77" w:rsidRPr="00C65713">
        <w:rPr>
          <w:rFonts w:asciiTheme="majorEastAsia" w:eastAsiaTheme="majorEastAsia" w:hAnsiTheme="majorEastAsia" w:hint="eastAsia"/>
          <w:b/>
          <w:sz w:val="32"/>
          <w:szCs w:val="32"/>
        </w:rPr>
        <w:t>年</w:t>
      </w:r>
      <w:r w:rsidR="00A00265" w:rsidRPr="00C65713">
        <w:rPr>
          <w:rFonts w:asciiTheme="majorEastAsia" w:eastAsiaTheme="majorEastAsia" w:hAnsiTheme="majorEastAsia" w:hint="eastAsia"/>
          <w:b/>
          <w:sz w:val="32"/>
          <w:szCs w:val="32"/>
        </w:rPr>
        <w:t>度予算の概算要求に係る要望書</w:t>
      </w:r>
    </w:p>
    <w:p w14:paraId="6E8DA7EF" w14:textId="77777777" w:rsidR="00A00265" w:rsidRPr="00257D77" w:rsidRDefault="00A00265" w:rsidP="00A00265">
      <w:pPr>
        <w:wordWrap w:val="0"/>
        <w:jc w:val="right"/>
        <w:rPr>
          <w:rFonts w:asciiTheme="minorEastAsia" w:hAnsiTheme="minorEastAsia"/>
        </w:rPr>
      </w:pPr>
    </w:p>
    <w:p w14:paraId="4B707F40" w14:textId="0DAB7542" w:rsidR="00A00265" w:rsidRPr="00E92B4A" w:rsidRDefault="00A00265" w:rsidP="00A00265">
      <w:pPr>
        <w:jc w:val="left"/>
        <w:rPr>
          <w:rFonts w:asciiTheme="minorEastAsia" w:hAnsiTheme="minorEastAsia"/>
          <w:sz w:val="21"/>
          <w:szCs w:val="21"/>
        </w:rPr>
      </w:pPr>
      <w:r w:rsidRPr="00257D77">
        <w:rPr>
          <w:rFonts w:asciiTheme="minorEastAsia" w:hAnsiTheme="minorEastAsia" w:hint="eastAsia"/>
        </w:rPr>
        <w:t xml:space="preserve">　</w:t>
      </w:r>
      <w:r w:rsidR="00E92B4A" w:rsidRPr="00E92B4A">
        <w:rPr>
          <w:rFonts w:asciiTheme="minorEastAsia" w:hAnsiTheme="minorEastAsia" w:hint="eastAsia"/>
          <w:sz w:val="21"/>
          <w:szCs w:val="21"/>
        </w:rPr>
        <w:t>2021</w:t>
      </w:r>
      <w:r w:rsidRPr="00E92B4A">
        <w:rPr>
          <w:rFonts w:asciiTheme="minorEastAsia" w:hAnsiTheme="minorEastAsia" w:hint="eastAsia"/>
          <w:sz w:val="21"/>
          <w:szCs w:val="21"/>
        </w:rPr>
        <w:t>年度予算の概算要求にあたり、厚生労働省からの予算要求に以下の高齢者の施策を盛り込んでいただきたく、下記要望いたします。</w:t>
      </w:r>
    </w:p>
    <w:p w14:paraId="35CE84CE" w14:textId="77777777" w:rsidR="00A00265" w:rsidRPr="00E92B4A" w:rsidRDefault="00A00265" w:rsidP="00A00265">
      <w:pPr>
        <w:widowControl/>
        <w:autoSpaceDE w:val="0"/>
        <w:autoSpaceDN w:val="0"/>
        <w:adjustRightInd w:val="0"/>
        <w:jc w:val="left"/>
        <w:rPr>
          <w:rFonts w:asciiTheme="minorEastAsia" w:hAnsiTheme="minorEastAsia" w:cs="Times"/>
          <w:kern w:val="0"/>
          <w:sz w:val="21"/>
          <w:szCs w:val="21"/>
        </w:rPr>
      </w:pPr>
      <w:r w:rsidRPr="00E92B4A">
        <w:rPr>
          <w:rFonts w:asciiTheme="minorEastAsia" w:hAnsiTheme="minorEastAsia" w:hint="eastAsia"/>
          <w:sz w:val="21"/>
          <w:szCs w:val="21"/>
        </w:rPr>
        <w:t xml:space="preserve">　貴職におかれましては、以下の高齢者の実情と要望を受け止め、概算要求に反映していただきますようお願い申し上げます。</w:t>
      </w:r>
    </w:p>
    <w:p w14:paraId="4EC9A269" w14:textId="77777777" w:rsidR="00A00265" w:rsidRPr="00257D77" w:rsidRDefault="00A00265" w:rsidP="00A00265">
      <w:pPr>
        <w:jc w:val="left"/>
        <w:rPr>
          <w:rFonts w:asciiTheme="minorEastAsia" w:hAnsiTheme="minorEastAsia"/>
        </w:rPr>
      </w:pPr>
    </w:p>
    <w:p w14:paraId="28686C3D" w14:textId="2BDE92DB" w:rsidR="00A00265" w:rsidRPr="00434C7C" w:rsidRDefault="00434C7C" w:rsidP="00434C7C">
      <w:pPr>
        <w:rPr>
          <w:rFonts w:asciiTheme="minorEastAsia" w:hAnsiTheme="minorEastAsia"/>
          <w:b/>
        </w:rPr>
      </w:pPr>
      <w:r>
        <w:rPr>
          <w:rFonts w:asciiTheme="minorEastAsia" w:hAnsiTheme="minorEastAsia" w:hint="eastAsia"/>
          <w:b/>
        </w:rPr>
        <w:t>１、</w:t>
      </w:r>
      <w:r w:rsidR="00481CE3" w:rsidRPr="00434C7C">
        <w:rPr>
          <w:rFonts w:asciiTheme="minorEastAsia" w:hAnsiTheme="minorEastAsia" w:hint="eastAsia"/>
          <w:b/>
        </w:rPr>
        <w:t>社会保障への負担</w:t>
      </w:r>
      <w:r w:rsidR="00A00265" w:rsidRPr="00434C7C">
        <w:rPr>
          <w:rFonts w:asciiTheme="minorEastAsia" w:hAnsiTheme="minorEastAsia" w:hint="eastAsia"/>
          <w:b/>
        </w:rPr>
        <w:t>全般に係る要望</w:t>
      </w:r>
    </w:p>
    <w:p w14:paraId="490D2EAF" w14:textId="58D9515D" w:rsidR="005C10A6" w:rsidRPr="00E92B4A" w:rsidRDefault="00572786" w:rsidP="00F17BEE">
      <w:pPr>
        <w:pStyle w:val="ad"/>
        <w:rPr>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sidR="005C10A6" w:rsidRPr="00E92B4A">
        <w:rPr>
          <w:rFonts w:hint="eastAsia"/>
          <w:sz w:val="21"/>
          <w:szCs w:val="21"/>
        </w:rPr>
        <w:t>社会保障制度の充実強化に必要な企業（法人）の負担を増やすべきです</w:t>
      </w:r>
      <w:r w:rsidR="00471868" w:rsidRPr="00E92B4A">
        <w:rPr>
          <w:rFonts w:hint="eastAsia"/>
          <w:sz w:val="21"/>
          <w:szCs w:val="21"/>
        </w:rPr>
        <w:t>。</w:t>
      </w:r>
      <w:r w:rsidR="005C10A6" w:rsidRPr="00E92B4A">
        <w:rPr>
          <w:rFonts w:hint="eastAsia"/>
          <w:sz w:val="21"/>
          <w:szCs w:val="21"/>
        </w:rPr>
        <w:t>また、</w:t>
      </w:r>
      <w:r w:rsidR="00F17BEE" w:rsidRPr="00E92B4A">
        <w:rPr>
          <w:rFonts w:hint="eastAsia"/>
          <w:sz w:val="21"/>
          <w:szCs w:val="21"/>
        </w:rPr>
        <w:t>社会保障への負担は応能負担を原則とし、より所得や資産の少ない人に給付が配分されるよう、所得再分配機能の強化をはかるべきだと考えます。とくに、社会保険の利用者の負担について</w:t>
      </w:r>
      <w:r w:rsidR="00471868" w:rsidRPr="00E92B4A">
        <w:rPr>
          <w:rFonts w:hint="eastAsia"/>
          <w:sz w:val="21"/>
          <w:szCs w:val="21"/>
        </w:rPr>
        <w:t>は</w:t>
      </w:r>
      <w:r w:rsidR="00F17BEE" w:rsidRPr="00E92B4A">
        <w:rPr>
          <w:rFonts w:hint="eastAsia"/>
          <w:sz w:val="21"/>
          <w:szCs w:val="21"/>
        </w:rPr>
        <w:t>応能の原則に従って検討すべきです。</w:t>
      </w:r>
      <w:r w:rsidR="00F17BEE" w:rsidRPr="00E92B4A">
        <w:rPr>
          <w:rFonts w:hint="eastAsia"/>
          <w:sz w:val="21"/>
          <w:szCs w:val="21"/>
        </w:rPr>
        <w:t xml:space="preserve"> </w:t>
      </w:r>
    </w:p>
    <w:p w14:paraId="2EF8934E" w14:textId="77777777" w:rsidR="00E92B4A" w:rsidRDefault="00E92B4A" w:rsidP="00A768B2">
      <w:pPr>
        <w:pStyle w:val="Web"/>
        <w:spacing w:before="0" w:beforeAutospacing="0" w:after="0" w:afterAutospacing="0"/>
        <w:rPr>
          <w:rFonts w:asciiTheme="minorEastAsia" w:hAnsiTheme="minorEastAsia"/>
          <w:sz w:val="21"/>
          <w:szCs w:val="21"/>
        </w:rPr>
      </w:pPr>
    </w:p>
    <w:p w14:paraId="6D979FFA" w14:textId="77777777" w:rsidR="00A768B2" w:rsidRPr="00E92B4A" w:rsidRDefault="00810AE0" w:rsidP="00A768B2">
      <w:pPr>
        <w:pStyle w:val="Web"/>
        <w:spacing w:before="0" w:beforeAutospacing="0" w:after="0" w:afterAutospacing="0"/>
        <w:rPr>
          <w:rFonts w:asciiTheme="minorEastAsia" w:hAnsiTheme="minorEastAsia" w:cs="ＭＳ Ｐゴシック"/>
          <w:sz w:val="21"/>
          <w:szCs w:val="21"/>
        </w:rPr>
      </w:pPr>
      <w:r w:rsidRPr="00E92B4A">
        <w:rPr>
          <w:rFonts w:asciiTheme="minorEastAsia" w:hAnsiTheme="minorEastAsia" w:hint="eastAsia"/>
          <w:sz w:val="21"/>
          <w:szCs w:val="21"/>
        </w:rPr>
        <w:t xml:space="preserve">　</w:t>
      </w:r>
      <w:r w:rsidR="00CF67EA" w:rsidRPr="00E92B4A">
        <w:rPr>
          <w:rFonts w:asciiTheme="minorEastAsia" w:hAnsiTheme="minorEastAsia" w:cs="ＭＳ Ｐゴシック" w:hint="eastAsia"/>
          <w:sz w:val="21"/>
          <w:szCs w:val="21"/>
        </w:rPr>
        <w:t>日本国</w:t>
      </w:r>
      <w:r w:rsidR="00A768B2" w:rsidRPr="00E92B4A">
        <w:rPr>
          <w:rFonts w:asciiTheme="minorEastAsia" w:hAnsiTheme="minorEastAsia" w:cs="ＭＳ Ｐゴシック"/>
          <w:sz w:val="21"/>
          <w:szCs w:val="21"/>
        </w:rPr>
        <w:t>憲法第13</w:t>
      </w:r>
      <w:r w:rsidR="004F0B6A" w:rsidRPr="00E92B4A">
        <w:rPr>
          <w:rFonts w:asciiTheme="minorEastAsia" w:hAnsiTheme="minorEastAsia" w:cs="ＭＳ Ｐゴシック"/>
          <w:sz w:val="21"/>
          <w:szCs w:val="21"/>
        </w:rPr>
        <w:t>条は</w:t>
      </w:r>
      <w:r w:rsidR="004F0B6A" w:rsidRPr="00E92B4A">
        <w:rPr>
          <w:rFonts w:asciiTheme="minorEastAsia" w:hAnsiTheme="minorEastAsia" w:cs="ＭＳ Ｐゴシック" w:hint="eastAsia"/>
          <w:sz w:val="21"/>
          <w:szCs w:val="21"/>
        </w:rPr>
        <w:t>、</w:t>
      </w:r>
      <w:r w:rsidR="00A768B2" w:rsidRPr="00E92B4A">
        <w:rPr>
          <w:rFonts w:asciiTheme="minorEastAsia" w:hAnsiTheme="minorEastAsia" w:cs="ＭＳ Ｐゴシック"/>
          <w:sz w:val="21"/>
          <w:szCs w:val="21"/>
        </w:rPr>
        <w:t>一人ひとりの生命（いのち）が大事にされ、自由が守られ、幸せを求めて人間らしく生きることが最大限に尊重されなくてはならないとしています。また第25条では、健康で文化的な最低限度の生活を営む権利が私たちにあり、国はそれを保障する義務があると明確に示しています。</w:t>
      </w:r>
    </w:p>
    <w:p w14:paraId="6CE13021" w14:textId="77777777" w:rsidR="00A768B2" w:rsidRPr="00E92B4A" w:rsidRDefault="00A768B2" w:rsidP="00A768B2">
      <w:pPr>
        <w:pStyle w:val="ad"/>
        <w:rPr>
          <w:rFonts w:asciiTheme="minorEastAsia" w:hAnsiTheme="minorEastAsia"/>
          <w:sz w:val="21"/>
          <w:szCs w:val="21"/>
        </w:rPr>
      </w:pPr>
      <w:r w:rsidRPr="00E92B4A">
        <w:rPr>
          <w:rFonts w:asciiTheme="minorEastAsia" w:hAnsiTheme="minorEastAsia"/>
          <w:sz w:val="21"/>
          <w:szCs w:val="21"/>
        </w:rPr>
        <w:t xml:space="preserve">　しかし、社会保障制度改革推進法をはじめとしたいくつもの法律によって、一人ひとりには「自己責任」が押し付けられ、権利であるはずの社会保障・社会福祉がサービスの売り買いへと「営利化」されました。こんな「社会保障解体」では、国民の生命・くらしは守れません。</w:t>
      </w:r>
    </w:p>
    <w:p w14:paraId="16005B00" w14:textId="77777777" w:rsidR="00A768B2" w:rsidRPr="00E92B4A" w:rsidRDefault="00A768B2" w:rsidP="00A768B2">
      <w:pPr>
        <w:pStyle w:val="ad"/>
        <w:rPr>
          <w:rFonts w:asciiTheme="minorEastAsia" w:hAnsiTheme="minorEastAsia"/>
          <w:sz w:val="21"/>
          <w:szCs w:val="21"/>
        </w:rPr>
      </w:pPr>
      <w:r w:rsidRPr="00257D77">
        <w:rPr>
          <w:rFonts w:asciiTheme="minorEastAsia" w:hAnsiTheme="minorEastAsia"/>
        </w:rPr>
        <w:lastRenderedPageBreak/>
        <w:t xml:space="preserve">　</w:t>
      </w:r>
      <w:r w:rsidRPr="00E92B4A">
        <w:rPr>
          <w:rFonts w:asciiTheme="minorEastAsia" w:hAnsiTheme="minorEastAsia"/>
          <w:sz w:val="21"/>
          <w:szCs w:val="21"/>
        </w:rPr>
        <w:t>本来「社会保障制度改革」は、「財源が無いから」と社会保障を縮小するのではなく、税制改革や所得の再分配機能を生かして財源を確保し、必要な保障を確保するものであるべきです。</w:t>
      </w:r>
    </w:p>
    <w:p w14:paraId="26AFCFF7" w14:textId="3E180303" w:rsidR="00073C4E" w:rsidRDefault="00A768B2" w:rsidP="00A768B2">
      <w:pPr>
        <w:pStyle w:val="ad"/>
        <w:rPr>
          <w:rFonts w:asciiTheme="minorEastAsia" w:hAnsiTheme="minorEastAsia"/>
          <w:sz w:val="21"/>
          <w:szCs w:val="21"/>
        </w:rPr>
      </w:pPr>
      <w:r w:rsidRPr="00E92B4A">
        <w:rPr>
          <w:rFonts w:asciiTheme="minorEastAsia" w:hAnsiTheme="minorEastAsia"/>
          <w:sz w:val="21"/>
          <w:szCs w:val="21"/>
        </w:rPr>
        <w:t xml:space="preserve">　私たちは、社会保障・社会福祉は国の責任だということを</w:t>
      </w:r>
      <w:r w:rsidR="00E934FF">
        <w:rPr>
          <w:rFonts w:asciiTheme="minorEastAsia" w:hAnsiTheme="minorEastAsia" w:hint="eastAsia"/>
          <w:sz w:val="21"/>
          <w:szCs w:val="21"/>
        </w:rPr>
        <w:t>基本に</w:t>
      </w:r>
      <w:r w:rsidRPr="00E92B4A">
        <w:rPr>
          <w:rFonts w:asciiTheme="minorEastAsia" w:hAnsiTheme="minorEastAsia"/>
          <w:sz w:val="21"/>
          <w:szCs w:val="21"/>
        </w:rPr>
        <w:t>、改めて</w:t>
      </w:r>
      <w:r w:rsidR="00CF67EA" w:rsidRPr="00E92B4A">
        <w:rPr>
          <w:rFonts w:asciiTheme="minorEastAsia" w:hAnsiTheme="minorEastAsia" w:hint="eastAsia"/>
          <w:sz w:val="21"/>
          <w:szCs w:val="21"/>
        </w:rPr>
        <w:t>国と</w:t>
      </w:r>
      <w:r w:rsidR="00481CE3" w:rsidRPr="00E92B4A">
        <w:rPr>
          <w:rFonts w:asciiTheme="minorEastAsia" w:hAnsiTheme="minorEastAsia" w:hint="eastAsia"/>
          <w:sz w:val="21"/>
          <w:szCs w:val="21"/>
        </w:rPr>
        <w:t>厚生労働省</w:t>
      </w:r>
      <w:r w:rsidR="00CF67EA" w:rsidRPr="00E92B4A">
        <w:rPr>
          <w:rFonts w:asciiTheme="minorEastAsia" w:hAnsiTheme="minorEastAsia"/>
          <w:sz w:val="21"/>
          <w:szCs w:val="21"/>
        </w:rPr>
        <w:t>に</w:t>
      </w:r>
      <w:r w:rsidR="00481CE3" w:rsidRPr="00E92B4A">
        <w:rPr>
          <w:rFonts w:asciiTheme="minorEastAsia" w:hAnsiTheme="minorEastAsia" w:hint="eastAsia"/>
          <w:sz w:val="21"/>
          <w:szCs w:val="21"/>
        </w:rPr>
        <w:t>、社会保障制度充実</w:t>
      </w:r>
      <w:r w:rsidR="00CF67EA" w:rsidRPr="00E92B4A">
        <w:rPr>
          <w:rFonts w:asciiTheme="minorEastAsia" w:hAnsiTheme="minorEastAsia" w:hint="eastAsia"/>
          <w:sz w:val="21"/>
          <w:szCs w:val="21"/>
        </w:rPr>
        <w:t>強化を求めます</w:t>
      </w:r>
      <w:r w:rsidR="00481CE3" w:rsidRPr="00E92B4A">
        <w:rPr>
          <w:rFonts w:asciiTheme="minorEastAsia" w:hAnsiTheme="minorEastAsia" w:hint="eastAsia"/>
          <w:sz w:val="21"/>
          <w:szCs w:val="21"/>
        </w:rPr>
        <w:t>。</w:t>
      </w:r>
    </w:p>
    <w:p w14:paraId="077EAB2F" w14:textId="77777777" w:rsidR="00194BD1" w:rsidRPr="00E92B4A" w:rsidRDefault="00194BD1" w:rsidP="00A768B2">
      <w:pPr>
        <w:pStyle w:val="ad"/>
        <w:rPr>
          <w:rFonts w:asciiTheme="minorEastAsia" w:hAnsiTheme="minorEastAsia"/>
          <w:sz w:val="21"/>
          <w:szCs w:val="21"/>
        </w:rPr>
      </w:pPr>
    </w:p>
    <w:p w14:paraId="458914C0" w14:textId="117E5BE6" w:rsidR="00E92B4A" w:rsidRPr="00434C7C" w:rsidRDefault="00434C7C" w:rsidP="00434C7C">
      <w:pPr>
        <w:rPr>
          <w:rFonts w:asciiTheme="minorEastAsia" w:hAnsiTheme="minorEastAsia"/>
          <w:b/>
        </w:rPr>
      </w:pPr>
      <w:r>
        <w:rPr>
          <w:rFonts w:asciiTheme="minorEastAsia" w:hAnsiTheme="minorEastAsia" w:hint="eastAsia"/>
          <w:b/>
        </w:rPr>
        <w:t>２、</w:t>
      </w:r>
      <w:r w:rsidR="00E92B4A" w:rsidRPr="00434C7C">
        <w:rPr>
          <w:rFonts w:asciiTheme="minorEastAsia" w:hAnsiTheme="minorEastAsia" w:hint="eastAsia"/>
          <w:b/>
        </w:rPr>
        <w:t>後期高齢者医療制度要請項目</w:t>
      </w:r>
    </w:p>
    <w:p w14:paraId="04159F4B" w14:textId="225D1044" w:rsidR="00E92B4A" w:rsidRPr="00E92B4A" w:rsidRDefault="00E92B4A" w:rsidP="00E92B4A">
      <w:pPr>
        <w:ind w:left="87"/>
        <w:rPr>
          <w:rFonts w:asciiTheme="minorEastAsia" w:hAnsiTheme="minorEastAsia"/>
          <w:sz w:val="21"/>
          <w:szCs w:val="21"/>
        </w:rPr>
      </w:pPr>
      <w:r w:rsidRPr="00E92B4A">
        <w:rPr>
          <w:rFonts w:asciiTheme="minorEastAsia" w:hAnsiTheme="minorEastAsia" w:hint="eastAsia"/>
          <w:sz w:val="21"/>
          <w:szCs w:val="21"/>
        </w:rPr>
        <w:t>(1)</w:t>
      </w:r>
      <w:r w:rsidRPr="00E92B4A">
        <w:rPr>
          <w:rFonts w:asciiTheme="minorEastAsia" w:hAnsiTheme="minorEastAsia"/>
          <w:sz w:val="21"/>
          <w:szCs w:val="21"/>
        </w:rPr>
        <w:t>75</w:t>
      </w:r>
      <w:r w:rsidRPr="00E92B4A">
        <w:rPr>
          <w:rFonts w:asciiTheme="minorEastAsia" w:hAnsiTheme="minorEastAsia" w:hint="eastAsia"/>
          <w:sz w:val="21"/>
          <w:szCs w:val="21"/>
        </w:rPr>
        <w:t>歳以上の医療費窓口負担2割化は中止してください</w:t>
      </w:r>
    </w:p>
    <w:p w14:paraId="6745D419" w14:textId="53E168DD" w:rsidR="00E92B4A" w:rsidRPr="00E92B4A" w:rsidRDefault="00E92B4A" w:rsidP="00E92B4A">
      <w:pPr>
        <w:ind w:left="87"/>
        <w:rPr>
          <w:rFonts w:asciiTheme="minorEastAsia" w:hAnsiTheme="minorEastAsia"/>
          <w:sz w:val="21"/>
          <w:szCs w:val="21"/>
        </w:rPr>
      </w:pPr>
      <w:r w:rsidRPr="00E92B4A">
        <w:rPr>
          <w:rFonts w:asciiTheme="minorEastAsia" w:hAnsiTheme="minorEastAsia" w:hint="eastAsia"/>
          <w:sz w:val="21"/>
          <w:szCs w:val="21"/>
        </w:rPr>
        <w:t>(2)後期高齢者医療制度の現役並所得被保険者の医療費に公的負担を導入して</w:t>
      </w:r>
      <w:r w:rsidR="00EB2103">
        <w:rPr>
          <w:rFonts w:asciiTheme="minorEastAsia" w:hAnsiTheme="minorEastAsia" w:hint="eastAsia"/>
          <w:sz w:val="21"/>
          <w:szCs w:val="21"/>
        </w:rPr>
        <w:t>くだ</w:t>
      </w:r>
      <w:r w:rsidRPr="00E92B4A">
        <w:rPr>
          <w:rFonts w:asciiTheme="minorEastAsia" w:hAnsiTheme="minorEastAsia" w:hint="eastAsia"/>
          <w:sz w:val="21"/>
          <w:szCs w:val="21"/>
        </w:rPr>
        <w:t>さい</w:t>
      </w:r>
    </w:p>
    <w:p w14:paraId="393D8340" w14:textId="55BFDC55" w:rsidR="00E92B4A" w:rsidRDefault="00E92B4A" w:rsidP="00E92B4A">
      <w:pPr>
        <w:ind w:left="87"/>
        <w:rPr>
          <w:rFonts w:asciiTheme="minorEastAsia" w:hAnsiTheme="minorEastAsia"/>
          <w:sz w:val="21"/>
          <w:szCs w:val="21"/>
        </w:rPr>
      </w:pPr>
      <w:r w:rsidRPr="00E92B4A">
        <w:rPr>
          <w:rFonts w:asciiTheme="minorEastAsia" w:hAnsiTheme="minorEastAsia" w:hint="eastAsia"/>
          <w:sz w:val="21"/>
          <w:szCs w:val="21"/>
        </w:rPr>
        <w:t>(3)すべての後期高齢者医療被保険者に公的負担を導入してください</w:t>
      </w:r>
    </w:p>
    <w:p w14:paraId="1137D5E7" w14:textId="77777777" w:rsidR="00E92B4A" w:rsidRDefault="00E92B4A" w:rsidP="00E92B4A">
      <w:pPr>
        <w:ind w:left="87"/>
        <w:rPr>
          <w:rFonts w:asciiTheme="minorEastAsia" w:hAnsiTheme="minorEastAsia"/>
          <w:sz w:val="21"/>
          <w:szCs w:val="21"/>
        </w:rPr>
      </w:pPr>
    </w:p>
    <w:p w14:paraId="2615CC19" w14:textId="3893A557" w:rsidR="00E92B4A" w:rsidRDefault="00E92B4A" w:rsidP="00EB2103">
      <w:pPr>
        <w:ind w:left="87" w:firstLineChars="100" w:firstLine="210"/>
        <w:rPr>
          <w:rFonts w:asciiTheme="minorEastAsia" w:hAnsiTheme="minorEastAsia"/>
          <w:sz w:val="21"/>
          <w:szCs w:val="21"/>
        </w:rPr>
      </w:pPr>
      <w:r>
        <w:rPr>
          <w:rFonts w:asciiTheme="minorEastAsia" w:hAnsiTheme="minorEastAsia"/>
          <w:sz w:val="21"/>
          <w:szCs w:val="21"/>
        </w:rPr>
        <w:t>後期高齢者医療制度の現役並所得者の医療では公費負担</w:t>
      </w:r>
      <w:r w:rsidR="00B209C2">
        <w:rPr>
          <w:rFonts w:asciiTheme="minorEastAsia" w:hAnsiTheme="minorEastAsia" w:hint="eastAsia"/>
          <w:sz w:val="21"/>
          <w:szCs w:val="21"/>
        </w:rPr>
        <w:t>は</w:t>
      </w:r>
      <w:r>
        <w:rPr>
          <w:rFonts w:asciiTheme="minorEastAsia" w:hAnsiTheme="minorEastAsia"/>
          <w:sz w:val="21"/>
          <w:szCs w:val="21"/>
        </w:rPr>
        <w:t>控除することになっており、現在の実質公費負担は47.6%</w:t>
      </w:r>
      <w:r w:rsidR="00154888">
        <w:rPr>
          <w:rFonts w:asciiTheme="minorEastAsia" w:hAnsiTheme="minorEastAsia"/>
          <w:sz w:val="21"/>
          <w:szCs w:val="21"/>
        </w:rPr>
        <w:t>とな</w:t>
      </w:r>
      <w:r w:rsidR="00154888">
        <w:rPr>
          <w:rFonts w:asciiTheme="minorEastAsia" w:hAnsiTheme="minorEastAsia" w:hint="eastAsia"/>
          <w:sz w:val="21"/>
          <w:szCs w:val="21"/>
        </w:rPr>
        <w:t>っ</w:t>
      </w:r>
      <w:r>
        <w:rPr>
          <w:rFonts w:asciiTheme="minorEastAsia" w:hAnsiTheme="minorEastAsia"/>
          <w:sz w:val="21"/>
          <w:szCs w:val="21"/>
        </w:rPr>
        <w:t>ており、2.4%は後期高齢者</w:t>
      </w:r>
      <w:r w:rsidR="00154888">
        <w:rPr>
          <w:rFonts w:asciiTheme="minorEastAsia" w:hAnsiTheme="minorEastAsia"/>
          <w:sz w:val="21"/>
          <w:szCs w:val="21"/>
        </w:rPr>
        <w:t>医療被保険者の負担となる仕組みになっています。</w:t>
      </w:r>
    </w:p>
    <w:p w14:paraId="46317810" w14:textId="77777777" w:rsidR="00EB2103" w:rsidRDefault="00EB2103" w:rsidP="00EB2103">
      <w:pPr>
        <w:ind w:left="87" w:firstLineChars="100" w:firstLine="210"/>
        <w:rPr>
          <w:rFonts w:asciiTheme="minorEastAsia" w:hAnsiTheme="minorEastAsia"/>
          <w:sz w:val="21"/>
          <w:szCs w:val="21"/>
        </w:rPr>
      </w:pPr>
    </w:p>
    <w:p w14:paraId="610AD7FE" w14:textId="6CD7E570" w:rsidR="00154888" w:rsidRPr="00154888" w:rsidRDefault="00434C7C" w:rsidP="00E92B4A">
      <w:pPr>
        <w:ind w:left="87"/>
        <w:rPr>
          <w:rFonts w:asciiTheme="minorEastAsia" w:hAnsiTheme="minorEastAsia"/>
          <w:b/>
        </w:rPr>
      </w:pPr>
      <w:r>
        <w:rPr>
          <w:rFonts w:asciiTheme="minorEastAsia" w:hAnsiTheme="minorEastAsia" w:hint="eastAsia"/>
          <w:b/>
        </w:rPr>
        <w:t>３、</w:t>
      </w:r>
      <w:r w:rsidR="00154888" w:rsidRPr="00154888">
        <w:rPr>
          <w:rFonts w:asciiTheme="minorEastAsia" w:hAnsiTheme="minorEastAsia"/>
          <w:b/>
        </w:rPr>
        <w:t>年金関係要請項目</w:t>
      </w:r>
    </w:p>
    <w:p w14:paraId="093B41EA" w14:textId="612BC534" w:rsidR="00154888" w:rsidRPr="00154888" w:rsidRDefault="00154888" w:rsidP="00904A8A">
      <w:pPr>
        <w:pStyle w:val="Default"/>
        <w:ind w:firstLineChars="50" w:firstLine="105"/>
        <w:rPr>
          <w:rFonts w:ascii="ＭＳ 明朝" w:eastAsia="ＭＳ 明朝" w:hAnsi="ＭＳ 明朝"/>
          <w:bCs/>
          <w:color w:val="auto"/>
          <w:sz w:val="21"/>
          <w:szCs w:val="21"/>
        </w:rPr>
      </w:pPr>
      <w:r>
        <w:rPr>
          <w:rFonts w:ascii="ＭＳ 明朝" w:eastAsia="ＭＳ 明朝" w:hAnsi="ＭＳ 明朝" w:cstheme="minorBidi" w:hint="eastAsia"/>
          <w:color w:val="auto"/>
          <w:sz w:val="21"/>
          <w:szCs w:val="21"/>
        </w:rPr>
        <w:t>(</w:t>
      </w:r>
      <w:r>
        <w:rPr>
          <w:rFonts w:ascii="ＭＳ 明朝" w:eastAsia="ＭＳ 明朝" w:hAnsi="ＭＳ 明朝" w:cstheme="minorBidi"/>
          <w:color w:val="auto"/>
          <w:sz w:val="21"/>
          <w:szCs w:val="21"/>
        </w:rPr>
        <w:t>1</w:t>
      </w:r>
      <w:r>
        <w:rPr>
          <w:rFonts w:ascii="ＭＳ 明朝" w:eastAsia="ＭＳ 明朝" w:hAnsi="ＭＳ 明朝"/>
          <w:bCs/>
          <w:color w:val="auto"/>
          <w:sz w:val="21"/>
          <w:szCs w:val="21"/>
        </w:rPr>
        <w:t>)2021</w:t>
      </w:r>
      <w:r>
        <w:rPr>
          <w:rFonts w:ascii="ＭＳ 明朝" w:eastAsia="ＭＳ 明朝" w:hAnsi="ＭＳ 明朝" w:hint="eastAsia"/>
          <w:bCs/>
          <w:color w:val="auto"/>
          <w:sz w:val="21"/>
          <w:szCs w:val="21"/>
        </w:rPr>
        <w:t>年度年金額</w:t>
      </w:r>
      <w:r w:rsidR="00B209C2">
        <w:rPr>
          <w:rFonts w:ascii="ＭＳ 明朝" w:eastAsia="ＭＳ 明朝" w:hAnsi="ＭＳ 明朝" w:hint="eastAsia"/>
          <w:bCs/>
          <w:color w:val="auto"/>
          <w:sz w:val="21"/>
          <w:szCs w:val="21"/>
        </w:rPr>
        <w:t>改定</w:t>
      </w:r>
      <w:r>
        <w:rPr>
          <w:rFonts w:ascii="ＭＳ 明朝" w:eastAsia="ＭＳ 明朝" w:hAnsi="ＭＳ 明朝" w:hint="eastAsia"/>
          <w:bCs/>
          <w:color w:val="auto"/>
          <w:sz w:val="21"/>
          <w:szCs w:val="21"/>
        </w:rPr>
        <w:t>は減額しないで</w:t>
      </w:r>
      <w:r w:rsidR="00EB2103">
        <w:rPr>
          <w:rFonts w:ascii="ＭＳ 明朝" w:eastAsia="ＭＳ 明朝" w:hAnsi="ＭＳ 明朝" w:hint="eastAsia"/>
          <w:bCs/>
          <w:color w:val="auto"/>
          <w:sz w:val="21"/>
          <w:szCs w:val="21"/>
        </w:rPr>
        <w:t>くだ</w:t>
      </w:r>
      <w:r>
        <w:rPr>
          <w:rFonts w:ascii="ＭＳ 明朝" w:eastAsia="ＭＳ 明朝" w:hAnsi="ＭＳ 明朝" w:hint="eastAsia"/>
          <w:bCs/>
          <w:color w:val="auto"/>
          <w:sz w:val="21"/>
          <w:szCs w:val="21"/>
        </w:rPr>
        <w:t>さい</w:t>
      </w:r>
    </w:p>
    <w:p w14:paraId="403CD17B" w14:textId="270D1311" w:rsidR="00154888" w:rsidRPr="00154888" w:rsidRDefault="00154888" w:rsidP="00904A8A">
      <w:pPr>
        <w:ind w:firstLineChars="50" w:firstLine="105"/>
        <w:rPr>
          <w:rFonts w:ascii="ＭＳ 明朝" w:eastAsia="ＭＳ 明朝" w:hAnsi="ＭＳ 明朝"/>
          <w:sz w:val="21"/>
          <w:szCs w:val="21"/>
        </w:rPr>
      </w:pPr>
      <w:r>
        <w:rPr>
          <w:rFonts w:ascii="ＭＳ 明朝" w:eastAsia="ＭＳ 明朝" w:hAnsi="ＭＳ 明朝"/>
          <w:sz w:val="21"/>
          <w:szCs w:val="21"/>
        </w:rPr>
        <w:t>(2</w:t>
      </w:r>
      <w:r>
        <w:rPr>
          <w:rFonts w:ascii="ＭＳ 明朝" w:eastAsia="ＭＳ 明朝" w:hAnsi="ＭＳ 明朝" w:hint="eastAsia"/>
          <w:sz w:val="21"/>
          <w:szCs w:val="21"/>
        </w:rPr>
        <w:t>)</w:t>
      </w:r>
      <w:r w:rsidRPr="00154888">
        <w:rPr>
          <w:rFonts w:ascii="ＭＳ 明朝" w:eastAsia="ＭＳ 明朝" w:hAnsi="ＭＳ 明朝" w:hint="eastAsia"/>
          <w:bCs/>
          <w:sz w:val="21"/>
          <w:szCs w:val="21"/>
        </w:rPr>
        <w:t>基礎年金の国の負担分＝約３</w:t>
      </w:r>
      <w:r w:rsidRPr="00154888">
        <w:rPr>
          <w:rFonts w:ascii="ＭＳ 明朝" w:eastAsia="ＭＳ 明朝" w:hAnsi="ＭＳ 明朝"/>
          <w:bCs/>
          <w:sz w:val="21"/>
          <w:szCs w:val="21"/>
        </w:rPr>
        <w:t>.</w:t>
      </w:r>
      <w:r>
        <w:rPr>
          <w:rFonts w:ascii="ＭＳ 明朝" w:eastAsia="ＭＳ 明朝" w:hAnsi="ＭＳ 明朝" w:hint="eastAsia"/>
          <w:bCs/>
          <w:sz w:val="21"/>
          <w:szCs w:val="21"/>
        </w:rPr>
        <w:t>３万円をすべての高齢者に保障してください</w:t>
      </w:r>
    </w:p>
    <w:p w14:paraId="62BD4F57" w14:textId="77777777" w:rsidR="00154888" w:rsidRDefault="00154888" w:rsidP="00154888">
      <w:pPr>
        <w:pStyle w:val="Default"/>
      </w:pPr>
    </w:p>
    <w:p w14:paraId="4427F621" w14:textId="60B99994" w:rsidR="00154888" w:rsidRPr="00154888" w:rsidRDefault="00154888" w:rsidP="00154888">
      <w:pPr>
        <w:pStyle w:val="Default"/>
        <w:ind w:firstLineChars="50" w:firstLine="105"/>
        <w:rPr>
          <w:rFonts w:ascii="ＭＳ 明朝" w:eastAsia="ＭＳ 明朝" w:hAnsi="ＭＳ 明朝" w:cstheme="minorBidi"/>
          <w:color w:val="auto"/>
          <w:sz w:val="21"/>
          <w:szCs w:val="21"/>
        </w:rPr>
      </w:pPr>
      <w:r w:rsidRPr="00154888">
        <w:rPr>
          <w:rFonts w:ascii="ＭＳ 明朝" w:eastAsia="ＭＳ 明朝" w:hAnsi="ＭＳ 明朝" w:cstheme="minorBidi"/>
          <w:color w:val="auto"/>
          <w:sz w:val="21"/>
          <w:szCs w:val="21"/>
        </w:rPr>
        <w:t xml:space="preserve"> いま、コロナ禍により国民のいのちと健康、暮らしや文化などの生活基盤が脅かされています。経済的にも深刻な消費不況と経済活動の低下による失業者の増加や倒産があいついでいます。政府も60兆円に及ぶ経済的支援にとりくんでいるものの予断を許しません。高齢者の生活を守る年金支給額は、年金を自動的に減らすマクロ経済スライド制度や削減を繰り越すキャリーオーバー制などにより、</w:t>
      </w:r>
      <w:r w:rsidR="00572786">
        <w:rPr>
          <w:rFonts w:ascii="ＭＳ 明朝" w:eastAsia="ＭＳ 明朝" w:hAnsi="ＭＳ 明朝" w:cstheme="minorBidi" w:hint="eastAsia"/>
          <w:color w:val="auto"/>
          <w:sz w:val="21"/>
          <w:szCs w:val="21"/>
        </w:rPr>
        <w:t>8</w:t>
      </w:r>
      <w:r w:rsidRPr="00154888">
        <w:rPr>
          <w:rFonts w:ascii="ＭＳ 明朝" w:eastAsia="ＭＳ 明朝" w:hAnsi="ＭＳ 明朝" w:cstheme="minorBidi"/>
          <w:color w:val="auto"/>
          <w:sz w:val="21"/>
          <w:szCs w:val="21"/>
        </w:rPr>
        <w:t xml:space="preserve">ヵ年度で実質6.4％も引き下げられました。加えて、2021年度からは、物価と賃金のどちらか低い方の変動率にあわせて年金額を改定する「新改定ルール」が実施され、毎年のように減額、目減りしていくことになります。 </w:t>
      </w:r>
    </w:p>
    <w:p w14:paraId="4C1A3584" w14:textId="4D66F781" w:rsidR="00154888" w:rsidRPr="00154888" w:rsidRDefault="00154888" w:rsidP="00B209C2">
      <w:pPr>
        <w:pStyle w:val="Default"/>
        <w:ind w:firstLineChars="100" w:firstLine="210"/>
        <w:rPr>
          <w:rFonts w:ascii="ＭＳ 明朝" w:eastAsia="ＭＳ 明朝" w:hAnsi="ＭＳ 明朝" w:cstheme="minorBidi"/>
          <w:color w:val="auto"/>
          <w:sz w:val="21"/>
          <w:szCs w:val="21"/>
        </w:rPr>
      </w:pPr>
      <w:r w:rsidRPr="00154888">
        <w:rPr>
          <w:rFonts w:ascii="ＭＳ 明朝" w:eastAsia="ＭＳ 明朝" w:hAnsi="ＭＳ 明朝" w:cstheme="minorBidi"/>
          <w:color w:val="auto"/>
          <w:sz w:val="21"/>
          <w:szCs w:val="21"/>
        </w:rPr>
        <w:t>現在、年金を頼りに生計を維持している人は</w:t>
      </w:r>
      <w:r w:rsidR="00572786">
        <w:rPr>
          <w:rFonts w:ascii="ＭＳ 明朝" w:eastAsia="ＭＳ 明朝" w:hAnsi="ＭＳ 明朝" w:cstheme="minorBidi" w:hint="eastAsia"/>
          <w:color w:val="auto"/>
          <w:sz w:val="21"/>
          <w:szCs w:val="21"/>
        </w:rPr>
        <w:t>4</w:t>
      </w:r>
      <w:r w:rsidRPr="00154888">
        <w:rPr>
          <w:rFonts w:ascii="ＭＳ 明朝" w:eastAsia="ＭＳ 明朝" w:hAnsi="ＭＳ 明朝" w:cstheme="minorBidi"/>
          <w:color w:val="auto"/>
          <w:sz w:val="21"/>
          <w:szCs w:val="21"/>
        </w:rPr>
        <w:t xml:space="preserve">千万人います。コロナ禍のもとでの年金減額は、高齢者の生存権を脅かし、さらなる消費不況を招き、経済の回復を遅らせます。 </w:t>
      </w:r>
    </w:p>
    <w:p w14:paraId="1F843BD8" w14:textId="2483E784" w:rsidR="00E92B4A" w:rsidRDefault="00154888" w:rsidP="00B209C2">
      <w:pPr>
        <w:ind w:firstLineChars="100" w:firstLine="210"/>
        <w:rPr>
          <w:rFonts w:ascii="ＭＳ 明朝" w:eastAsia="ＭＳ 明朝" w:hAnsi="ＭＳ 明朝"/>
          <w:sz w:val="21"/>
          <w:szCs w:val="21"/>
        </w:rPr>
      </w:pPr>
      <w:r w:rsidRPr="00154888">
        <w:rPr>
          <w:rFonts w:ascii="ＭＳ 明朝" w:eastAsia="ＭＳ 明朝" w:hAnsi="ＭＳ 明朝"/>
          <w:sz w:val="21"/>
          <w:szCs w:val="21"/>
        </w:rPr>
        <w:t>コロナ禍で冷え切った日本経済を立て直すためにも、高齢者の購買力の維持・増進が必要です。そのためにも、コロナ禍のもとで年金減額の諸制度を適用することのない年金支給額の改善を求めます。</w:t>
      </w:r>
    </w:p>
    <w:p w14:paraId="2F6E41CD" w14:textId="77777777" w:rsidR="00154888" w:rsidRDefault="00154888" w:rsidP="00154888">
      <w:pPr>
        <w:ind w:left="87"/>
        <w:rPr>
          <w:rFonts w:ascii="ＭＳ 明朝" w:eastAsia="ＭＳ 明朝" w:hAnsi="ＭＳ 明朝"/>
          <w:sz w:val="21"/>
          <w:szCs w:val="21"/>
        </w:rPr>
      </w:pPr>
    </w:p>
    <w:p w14:paraId="309103A0" w14:textId="5F395890" w:rsidR="00154888" w:rsidRPr="00C65713" w:rsidRDefault="00434C7C" w:rsidP="00154888">
      <w:pPr>
        <w:ind w:left="87"/>
        <w:rPr>
          <w:rFonts w:ascii="ＭＳ 明朝" w:eastAsia="ＭＳ 明朝" w:hAnsi="ＭＳ 明朝"/>
          <w:b/>
          <w:bCs/>
        </w:rPr>
      </w:pPr>
      <w:r>
        <w:rPr>
          <w:rFonts w:ascii="ＭＳ 明朝" w:eastAsia="ＭＳ 明朝" w:hAnsi="ＭＳ 明朝" w:hint="eastAsia"/>
          <w:b/>
          <w:bCs/>
        </w:rPr>
        <w:t>４、</w:t>
      </w:r>
      <w:r w:rsidR="00154888" w:rsidRPr="00C65713">
        <w:rPr>
          <w:rFonts w:ascii="ＭＳ 明朝" w:eastAsia="ＭＳ 明朝" w:hAnsi="ＭＳ 明朝" w:hint="eastAsia"/>
          <w:b/>
          <w:bCs/>
        </w:rPr>
        <w:t>コロナウィルス感染対策に関する要請項目</w:t>
      </w:r>
    </w:p>
    <w:p w14:paraId="555D42C3" w14:textId="0231DCF8" w:rsidR="00194BD1" w:rsidRDefault="00194BD1" w:rsidP="00194BD1">
      <w:pPr>
        <w:ind w:left="87"/>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Pr>
          <w:rFonts w:ascii="ＭＳ 明朝" w:eastAsia="ＭＳ 明朝" w:hAnsi="ＭＳ 明朝" w:hint="eastAsia"/>
          <w:sz w:val="21"/>
          <w:szCs w:val="21"/>
        </w:rPr>
        <w:t>今後も発生が予想される新たな感染拡大などの事態にも対応できるように、医療、介護、福祉に十分な財源確保を行ってください</w:t>
      </w:r>
    </w:p>
    <w:p w14:paraId="0A175F9A" w14:textId="4DF6C60C" w:rsidR="00F45A0E" w:rsidRDefault="00194BD1" w:rsidP="00F45A0E">
      <w:pPr>
        <w:ind w:left="87"/>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sidR="00F45A0E">
        <w:rPr>
          <w:rFonts w:ascii="ＭＳ 明朝" w:eastAsia="ＭＳ 明朝" w:hAnsi="ＭＳ 明朝" w:hint="eastAsia"/>
          <w:sz w:val="21"/>
          <w:szCs w:val="21"/>
        </w:rPr>
        <w:t>公的</w:t>
      </w:r>
      <w:r w:rsidR="00EB2103">
        <w:rPr>
          <w:rFonts w:ascii="ＭＳ 明朝" w:eastAsia="ＭＳ 明朝" w:hAnsi="ＭＳ 明朝" w:hint="eastAsia"/>
          <w:sz w:val="21"/>
          <w:szCs w:val="21"/>
        </w:rPr>
        <w:t>・</w:t>
      </w:r>
      <w:r w:rsidR="00F45A0E">
        <w:rPr>
          <w:rFonts w:ascii="ＭＳ 明朝" w:eastAsia="ＭＳ 明朝" w:hAnsi="ＭＳ 明朝" w:hint="eastAsia"/>
          <w:sz w:val="21"/>
          <w:szCs w:val="21"/>
        </w:rPr>
        <w:t>公立病院の統合再編や地域医療構想を見直し、地域の声を踏まえた医療体制の充実を図ってください</w:t>
      </w:r>
    </w:p>
    <w:p w14:paraId="61400F09" w14:textId="56E35609" w:rsidR="00F45A0E" w:rsidRDefault="00F45A0E" w:rsidP="00F45A0E">
      <w:pPr>
        <w:ind w:left="87"/>
        <w:rPr>
          <w:rFonts w:ascii="ＭＳ 明朝" w:eastAsia="ＭＳ 明朝" w:hAnsi="ＭＳ 明朝"/>
          <w:sz w:val="21"/>
          <w:szCs w:val="21"/>
        </w:rPr>
      </w:pPr>
      <w:r>
        <w:rPr>
          <w:rFonts w:ascii="ＭＳ 明朝" w:eastAsia="ＭＳ 明朝" w:hAnsi="ＭＳ 明朝"/>
          <w:sz w:val="21"/>
          <w:szCs w:val="21"/>
        </w:rPr>
        <w:lastRenderedPageBreak/>
        <w:t>(</w:t>
      </w:r>
      <w:r>
        <w:rPr>
          <w:rFonts w:ascii="ＭＳ 明朝" w:eastAsia="ＭＳ 明朝" w:hAnsi="ＭＳ 明朝" w:hint="eastAsia"/>
          <w:sz w:val="21"/>
          <w:szCs w:val="21"/>
        </w:rPr>
        <w:t>3</w:t>
      </w:r>
      <w:r>
        <w:rPr>
          <w:rFonts w:ascii="ＭＳ 明朝" w:eastAsia="ＭＳ 明朝" w:hAnsi="ＭＳ 明朝"/>
          <w:sz w:val="21"/>
          <w:szCs w:val="21"/>
        </w:rPr>
        <w:t>)</w:t>
      </w:r>
      <w:r>
        <w:rPr>
          <w:rFonts w:ascii="ＭＳ 明朝" w:eastAsia="ＭＳ 明朝" w:hAnsi="ＭＳ 明朝" w:hint="eastAsia"/>
          <w:sz w:val="21"/>
          <w:szCs w:val="21"/>
        </w:rPr>
        <w:t>安全・安心の医療・介護提供体制を確保するため、医師・看護師・医療技術職・介護職員等を大幅に増員するようにしてください</w:t>
      </w:r>
    </w:p>
    <w:p w14:paraId="25630897" w14:textId="60AC8E7E" w:rsidR="00F45A0E" w:rsidRDefault="00F45A0E" w:rsidP="00F45A0E">
      <w:pPr>
        <w:ind w:left="87"/>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4)</w:t>
      </w:r>
      <w:r>
        <w:rPr>
          <w:rFonts w:ascii="ＭＳ 明朝" w:eastAsia="ＭＳ 明朝" w:hAnsi="ＭＳ 明朝" w:hint="eastAsia"/>
          <w:sz w:val="21"/>
          <w:szCs w:val="21"/>
        </w:rPr>
        <w:t>保健所の増設・保健師等の増員など公衆衛生行政の拡充を図ること。ウイルス研究、検査・検疫体制などを強化・拡充してください</w:t>
      </w:r>
    </w:p>
    <w:p w14:paraId="34269EF8" w14:textId="48AD6583" w:rsidR="00F45A0E" w:rsidRDefault="00F45A0E" w:rsidP="00F45A0E">
      <w:pPr>
        <w:ind w:left="87"/>
        <w:rPr>
          <w:rFonts w:ascii="ＭＳ 明朝" w:eastAsia="ＭＳ 明朝" w:hAnsi="ＭＳ 明朝"/>
          <w:sz w:val="21"/>
          <w:szCs w:val="21"/>
        </w:rPr>
      </w:pPr>
    </w:p>
    <w:p w14:paraId="51AC5DBE" w14:textId="1AFAADD5" w:rsidR="00F45A0E" w:rsidRDefault="00F45A0E" w:rsidP="00F45A0E">
      <w:pPr>
        <w:ind w:left="87"/>
        <w:rPr>
          <w:rFonts w:ascii="ＭＳ 明朝" w:eastAsia="ＭＳ 明朝" w:hAnsi="ＭＳ 明朝"/>
          <w:sz w:val="21"/>
          <w:szCs w:val="21"/>
        </w:rPr>
      </w:pPr>
      <w:r>
        <w:rPr>
          <w:rFonts w:ascii="ＭＳ 明朝" w:eastAsia="ＭＳ 明朝" w:hAnsi="ＭＳ 明朝" w:hint="eastAsia"/>
          <w:sz w:val="21"/>
          <w:szCs w:val="21"/>
        </w:rPr>
        <w:t xml:space="preserve">　2020年の新型コロナウ</w:t>
      </w:r>
      <w:r w:rsidR="00EB2103">
        <w:rPr>
          <w:rFonts w:ascii="ＭＳ 明朝" w:eastAsia="ＭＳ 明朝" w:hAnsi="ＭＳ 明朝" w:hint="eastAsia"/>
          <w:sz w:val="21"/>
          <w:szCs w:val="21"/>
        </w:rPr>
        <w:t>ィ</w:t>
      </w:r>
      <w:r>
        <w:rPr>
          <w:rFonts w:ascii="ＭＳ 明朝" w:eastAsia="ＭＳ 明朝" w:hAnsi="ＭＳ 明朝" w:hint="eastAsia"/>
          <w:sz w:val="21"/>
          <w:szCs w:val="21"/>
        </w:rPr>
        <w:t>ルスによるパンデミックは、日本国内でも大きな影響を広げました。経済活動や国民生活にも深刻な影響を及ぼすとともに、医療崩壊などが取りざたされ、国民のいのちと健康が</w:t>
      </w:r>
      <w:r w:rsidR="003773FD">
        <w:rPr>
          <w:rFonts w:ascii="ＭＳ 明朝" w:eastAsia="ＭＳ 明朝" w:hAnsi="ＭＳ 明朝" w:hint="eastAsia"/>
          <w:sz w:val="21"/>
          <w:szCs w:val="21"/>
        </w:rPr>
        <w:t>脅かされる事態が広がりました。この感染症対応の経験から明らかになったことは、</w:t>
      </w:r>
      <w:r w:rsidR="008A7C27">
        <w:rPr>
          <w:rFonts w:ascii="ＭＳ 明朝" w:eastAsia="ＭＳ 明朝" w:hAnsi="ＭＳ 明朝" w:hint="eastAsia"/>
          <w:sz w:val="21"/>
          <w:szCs w:val="21"/>
        </w:rPr>
        <w:t>感染症病床や集中治療室の大幅な不足や、それらを中心的に担っている公立・公的病院の重要性、医師・看護師・介護職員の人員不足、保健所の不足問題です</w:t>
      </w:r>
      <w:r w:rsidR="000519DB">
        <w:rPr>
          <w:rFonts w:ascii="ＭＳ 明朝" w:eastAsia="ＭＳ 明朝" w:hAnsi="ＭＳ 明朝" w:hint="eastAsia"/>
          <w:sz w:val="21"/>
          <w:szCs w:val="21"/>
        </w:rPr>
        <w:t>。</w:t>
      </w:r>
      <w:r w:rsidR="008A7C27">
        <w:rPr>
          <w:rFonts w:ascii="ＭＳ 明朝" w:eastAsia="ＭＳ 明朝" w:hAnsi="ＭＳ 明朝" w:hint="eastAsia"/>
          <w:sz w:val="21"/>
          <w:szCs w:val="21"/>
        </w:rPr>
        <w:t>これらの諸問題の背景には、90年代後半から続いてきた医療・介護・福祉など社会保障費の抑制策や、公衆衛生施策の縮減があります。</w:t>
      </w:r>
    </w:p>
    <w:p w14:paraId="1FAB6F66" w14:textId="0EDD5335" w:rsidR="003773FD" w:rsidRDefault="003773FD" w:rsidP="003773FD">
      <w:pPr>
        <w:rPr>
          <w:rFonts w:ascii="ＭＳ 明朝" w:eastAsia="ＭＳ 明朝" w:hAnsi="ＭＳ 明朝"/>
          <w:sz w:val="21"/>
          <w:szCs w:val="21"/>
        </w:rPr>
      </w:pPr>
    </w:p>
    <w:p w14:paraId="5BCDD6BE" w14:textId="7FD61DA3" w:rsidR="003773FD" w:rsidRPr="00C65713" w:rsidRDefault="003773FD" w:rsidP="003773FD">
      <w:pPr>
        <w:rPr>
          <w:rFonts w:ascii="ＭＳ 明朝" w:eastAsia="ＭＳ 明朝" w:hAnsi="ＭＳ 明朝"/>
          <w:b/>
          <w:bCs/>
        </w:rPr>
      </w:pPr>
      <w:r w:rsidRPr="00C65713">
        <w:rPr>
          <w:rFonts w:ascii="ＭＳ 明朝" w:eastAsia="ＭＳ 明朝" w:hAnsi="ＭＳ 明朝" w:hint="eastAsia"/>
          <w:b/>
          <w:bCs/>
        </w:rPr>
        <w:t>５、介護保険制度要請項目</w:t>
      </w:r>
    </w:p>
    <w:p w14:paraId="543BE914" w14:textId="00192BA8" w:rsidR="003773FD" w:rsidRDefault="00C65713" w:rsidP="003773FD">
      <w:pPr>
        <w:rPr>
          <w:rFonts w:ascii="ＭＳ 明朝" w:eastAsia="ＭＳ 明朝" w:hAnsi="ＭＳ 明朝"/>
          <w:sz w:val="21"/>
          <w:szCs w:val="21"/>
        </w:rPr>
      </w:pPr>
      <w:r>
        <w:rPr>
          <w:rFonts w:ascii="ＭＳ 明朝" w:eastAsia="ＭＳ 明朝" w:hAnsi="ＭＳ 明朝"/>
          <w:sz w:val="21"/>
          <w:szCs w:val="21"/>
        </w:rPr>
        <w:t>(1)</w:t>
      </w:r>
      <w:r w:rsidR="003773FD">
        <w:rPr>
          <w:rFonts w:ascii="ＭＳ 明朝" w:eastAsia="ＭＳ 明朝" w:hAnsi="ＭＳ 明朝" w:hint="eastAsia"/>
          <w:sz w:val="21"/>
          <w:szCs w:val="21"/>
        </w:rPr>
        <w:t>2021年4月から実施される介護報酬の改定において、介護</w:t>
      </w:r>
      <w:r w:rsidR="00DE7A0F">
        <w:rPr>
          <w:rFonts w:ascii="ＭＳ 明朝" w:eastAsia="ＭＳ 明朝" w:hAnsi="ＭＳ 明朝" w:hint="eastAsia"/>
          <w:sz w:val="21"/>
          <w:szCs w:val="21"/>
        </w:rPr>
        <w:t>の</w:t>
      </w:r>
      <w:r w:rsidR="003773FD">
        <w:rPr>
          <w:rFonts w:ascii="ＭＳ 明朝" w:eastAsia="ＭＳ 明朝" w:hAnsi="ＭＳ 明朝" w:hint="eastAsia"/>
          <w:sz w:val="21"/>
          <w:szCs w:val="21"/>
        </w:rPr>
        <w:t>質の向上、安定的な事業所</w:t>
      </w:r>
      <w:r w:rsidR="00DE7A0F">
        <w:rPr>
          <w:rFonts w:ascii="ＭＳ 明朝" w:eastAsia="ＭＳ 明朝" w:hAnsi="ＭＳ 明朝" w:hint="eastAsia"/>
          <w:sz w:val="21"/>
          <w:szCs w:val="21"/>
        </w:rPr>
        <w:t>経営</w:t>
      </w:r>
      <w:r w:rsidR="003773FD">
        <w:rPr>
          <w:rFonts w:ascii="ＭＳ 明朝" w:eastAsia="ＭＳ 明朝" w:hAnsi="ＭＳ 明朝" w:hint="eastAsia"/>
          <w:sz w:val="21"/>
          <w:szCs w:val="21"/>
        </w:rPr>
        <w:t>、感染症への適切な対応が可能となるよう、介護報酬の大幅な引き上げ、見直しを実施してください</w:t>
      </w:r>
    </w:p>
    <w:p w14:paraId="412C4889" w14:textId="6011AB04" w:rsidR="003773FD" w:rsidRDefault="00C65713" w:rsidP="003773FD">
      <w:pPr>
        <w:rPr>
          <w:rFonts w:ascii="ＭＳ 明朝" w:eastAsia="ＭＳ 明朝" w:hAnsi="ＭＳ 明朝"/>
          <w:sz w:val="21"/>
          <w:szCs w:val="21"/>
        </w:rPr>
      </w:pPr>
      <w:r>
        <w:rPr>
          <w:rFonts w:ascii="ＭＳ 明朝" w:eastAsia="ＭＳ 明朝" w:hAnsi="ＭＳ 明朝"/>
          <w:sz w:val="21"/>
          <w:szCs w:val="21"/>
        </w:rPr>
        <w:t>(2)</w:t>
      </w:r>
      <w:r w:rsidR="003773FD">
        <w:rPr>
          <w:rFonts w:ascii="ＭＳ 明朝" w:eastAsia="ＭＳ 明朝" w:hAnsi="ＭＳ 明朝" w:hint="eastAsia"/>
          <w:sz w:val="21"/>
          <w:szCs w:val="21"/>
        </w:rPr>
        <w:t>すべての介護従事者の給与を全産業平均水準まで引き上げること、その財源は全額公費負担でまかなうようにしてください</w:t>
      </w:r>
    </w:p>
    <w:p w14:paraId="1467167E" w14:textId="20DAAC85" w:rsidR="003773FD" w:rsidRDefault="00C65713" w:rsidP="003773FD">
      <w:pPr>
        <w:rPr>
          <w:rFonts w:ascii="ＭＳ 明朝" w:eastAsia="ＭＳ 明朝" w:hAnsi="ＭＳ 明朝"/>
          <w:sz w:val="21"/>
          <w:szCs w:val="21"/>
        </w:rPr>
      </w:pPr>
      <w:r>
        <w:rPr>
          <w:rFonts w:ascii="ＭＳ 明朝" w:eastAsia="ＭＳ 明朝" w:hAnsi="ＭＳ 明朝"/>
          <w:sz w:val="21"/>
          <w:szCs w:val="21"/>
        </w:rPr>
        <w:t>(3)</w:t>
      </w:r>
      <w:r w:rsidR="003773FD">
        <w:rPr>
          <w:rFonts w:ascii="ＭＳ 明朝" w:eastAsia="ＭＳ 明朝" w:hAnsi="ＭＳ 明朝" w:hint="eastAsia"/>
          <w:sz w:val="21"/>
          <w:szCs w:val="21"/>
        </w:rPr>
        <w:t>保険財政における国庫負担</w:t>
      </w:r>
      <w:r w:rsidR="00DE7A0F">
        <w:rPr>
          <w:rFonts w:ascii="ＭＳ 明朝" w:eastAsia="ＭＳ 明朝" w:hAnsi="ＭＳ 明朝" w:hint="eastAsia"/>
          <w:sz w:val="21"/>
          <w:szCs w:val="21"/>
        </w:rPr>
        <w:t>割合</w:t>
      </w:r>
      <w:r w:rsidR="003773FD">
        <w:rPr>
          <w:rFonts w:ascii="ＭＳ 明朝" w:eastAsia="ＭＳ 明朝" w:hAnsi="ＭＳ 明朝" w:hint="eastAsia"/>
          <w:sz w:val="21"/>
          <w:szCs w:val="21"/>
        </w:rPr>
        <w:t>を大幅に引き上げ、利用料、介護保険料の軽減など必要な時に必要な介護を受けられるよう、</w:t>
      </w:r>
      <w:r w:rsidR="00A12EFD">
        <w:rPr>
          <w:rFonts w:ascii="ＭＳ 明朝" w:eastAsia="ＭＳ 明朝" w:hAnsi="ＭＳ 明朝" w:hint="eastAsia"/>
          <w:sz w:val="21"/>
          <w:szCs w:val="21"/>
        </w:rPr>
        <w:t>介護保険制度の改善を図るようにしてください</w:t>
      </w:r>
    </w:p>
    <w:p w14:paraId="4A89D594" w14:textId="24D3587F" w:rsidR="00A12EFD" w:rsidRDefault="00A12EFD" w:rsidP="003773FD">
      <w:pPr>
        <w:rPr>
          <w:rFonts w:ascii="ＭＳ 明朝" w:eastAsia="ＭＳ 明朝" w:hAnsi="ＭＳ 明朝"/>
          <w:sz w:val="21"/>
          <w:szCs w:val="21"/>
        </w:rPr>
      </w:pPr>
    </w:p>
    <w:p w14:paraId="5AF6CFC9" w14:textId="37D13B6A" w:rsidR="00A12EFD" w:rsidRPr="00C65713" w:rsidRDefault="00A12EFD" w:rsidP="003773FD">
      <w:pPr>
        <w:rPr>
          <w:rFonts w:ascii="ＭＳ 明朝" w:eastAsia="ＭＳ 明朝" w:hAnsi="ＭＳ 明朝"/>
          <w:b/>
          <w:bCs/>
        </w:rPr>
      </w:pPr>
      <w:r w:rsidRPr="00C65713">
        <w:rPr>
          <w:rFonts w:ascii="ＭＳ 明朝" w:eastAsia="ＭＳ 明朝" w:hAnsi="ＭＳ 明朝" w:hint="eastAsia"/>
          <w:b/>
          <w:bCs/>
        </w:rPr>
        <w:t>６、その他の要請項目</w:t>
      </w:r>
    </w:p>
    <w:p w14:paraId="70E12F78" w14:textId="31F0058C" w:rsidR="00A12EFD" w:rsidRDefault="00C65713" w:rsidP="003773FD">
      <w:pPr>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sidR="00A12EFD">
        <w:rPr>
          <w:rFonts w:ascii="ＭＳ 明朝" w:eastAsia="ＭＳ 明朝" w:hAnsi="ＭＳ 明朝" w:hint="eastAsia"/>
          <w:sz w:val="21"/>
          <w:szCs w:val="21"/>
        </w:rPr>
        <w:t>加齢性難聴</w:t>
      </w:r>
      <w:r w:rsidR="00D67F55">
        <w:rPr>
          <w:rFonts w:ascii="ＭＳ 明朝" w:eastAsia="ＭＳ 明朝" w:hAnsi="ＭＳ 明朝" w:hint="eastAsia"/>
          <w:sz w:val="21"/>
          <w:szCs w:val="21"/>
        </w:rPr>
        <w:t>者</w:t>
      </w:r>
      <w:r w:rsidR="00A12EFD">
        <w:rPr>
          <w:rFonts w:ascii="ＭＳ 明朝" w:eastAsia="ＭＳ 明朝" w:hAnsi="ＭＳ 明朝" w:hint="eastAsia"/>
          <w:sz w:val="21"/>
          <w:szCs w:val="21"/>
        </w:rPr>
        <w:t>の補聴器購入に対する公的補助制度を国として創設して下さい</w:t>
      </w:r>
    </w:p>
    <w:p w14:paraId="0733F331" w14:textId="6F055B7D" w:rsidR="00A12EFD" w:rsidRDefault="00A12EFD" w:rsidP="003773FD">
      <w:pPr>
        <w:rPr>
          <w:rFonts w:ascii="ＭＳ 明朝" w:eastAsia="ＭＳ 明朝" w:hAnsi="ＭＳ 明朝"/>
          <w:sz w:val="21"/>
          <w:szCs w:val="21"/>
        </w:rPr>
      </w:pPr>
    </w:p>
    <w:p w14:paraId="3B93CF8F" w14:textId="35CC6D57" w:rsidR="00A12EFD" w:rsidRDefault="00A12EFD" w:rsidP="00EB2103">
      <w:pPr>
        <w:ind w:firstLineChars="100" w:firstLine="210"/>
        <w:rPr>
          <w:rFonts w:ascii="ＭＳ 明朝" w:eastAsia="ＭＳ 明朝" w:hAnsi="ＭＳ 明朝"/>
          <w:sz w:val="21"/>
          <w:szCs w:val="21"/>
        </w:rPr>
      </w:pPr>
      <w:r>
        <w:rPr>
          <w:rFonts w:ascii="ＭＳ 明朝" w:eastAsia="ＭＳ 明朝" w:hAnsi="ＭＳ 明朝" w:hint="eastAsia"/>
          <w:sz w:val="21"/>
          <w:szCs w:val="21"/>
        </w:rPr>
        <w:t>国の補聴器購入への助成は、身体障害者福祉法第4条に規定する身体障害者で、障害者手帳を持つ両耳の平均聴力レベルが70デシベル以上の高度・重度難聴者が対象です。41デシベル以上の</w:t>
      </w:r>
      <w:r w:rsidR="001D7920">
        <w:rPr>
          <w:rFonts w:ascii="ＭＳ 明朝" w:eastAsia="ＭＳ 明朝" w:hAnsi="ＭＳ 明朝" w:hint="eastAsia"/>
          <w:sz w:val="21"/>
          <w:szCs w:val="21"/>
        </w:rPr>
        <w:t>中等度以下の難聴者の補聴器購入には助成制度がなく、補聴器は3万円</w:t>
      </w:r>
      <w:r w:rsidR="00D67F55">
        <w:rPr>
          <w:rFonts w:ascii="ＭＳ 明朝" w:eastAsia="ＭＳ 明朝" w:hAnsi="ＭＳ 明朝" w:hint="eastAsia"/>
          <w:sz w:val="21"/>
          <w:szCs w:val="21"/>
        </w:rPr>
        <w:t>以上</w:t>
      </w:r>
      <w:r w:rsidR="001D7920">
        <w:rPr>
          <w:rFonts w:ascii="ＭＳ 明朝" w:eastAsia="ＭＳ 明朝" w:hAnsi="ＭＳ 明朝" w:hint="eastAsia"/>
          <w:sz w:val="21"/>
          <w:szCs w:val="21"/>
        </w:rPr>
        <w:t>と高額で、生活に支障をきたす加齢性難聴者が増えています。</w:t>
      </w:r>
    </w:p>
    <w:p w14:paraId="0FDAC4CF" w14:textId="56BCF477" w:rsidR="001D7920" w:rsidRDefault="001D7920" w:rsidP="003773FD">
      <w:pPr>
        <w:rPr>
          <w:rFonts w:ascii="ＭＳ 明朝" w:eastAsia="ＭＳ 明朝" w:hAnsi="ＭＳ 明朝"/>
          <w:sz w:val="21"/>
          <w:szCs w:val="21"/>
        </w:rPr>
      </w:pPr>
    </w:p>
    <w:p w14:paraId="29FB6D12" w14:textId="56B67D41" w:rsidR="001D7920" w:rsidRPr="00194BD1" w:rsidRDefault="00C65713" w:rsidP="003773FD">
      <w:pPr>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sidR="001D7920">
        <w:rPr>
          <w:rFonts w:ascii="ＭＳ 明朝" w:eastAsia="ＭＳ 明朝" w:hAnsi="ＭＳ 明朝" w:hint="eastAsia"/>
          <w:sz w:val="21"/>
          <w:szCs w:val="21"/>
        </w:rPr>
        <w:t>国連</w:t>
      </w:r>
      <w:r w:rsidR="00D67F55">
        <w:rPr>
          <w:rFonts w:ascii="ＭＳ 明朝" w:eastAsia="ＭＳ 明朝" w:hAnsi="ＭＳ 明朝" w:hint="eastAsia"/>
          <w:sz w:val="21"/>
          <w:szCs w:val="21"/>
        </w:rPr>
        <w:t>の</w:t>
      </w:r>
      <w:r w:rsidR="001D7920">
        <w:rPr>
          <w:rFonts w:ascii="ＭＳ 明朝" w:eastAsia="ＭＳ 明朝" w:hAnsi="ＭＳ 明朝" w:hint="eastAsia"/>
          <w:sz w:val="21"/>
          <w:szCs w:val="21"/>
        </w:rPr>
        <w:t>高齢化に関するワーキンググループで継続して議論されている「高齢者人権条約」制定に向けての取り組みを、厚生労働省としてすすめてください</w:t>
      </w:r>
    </w:p>
    <w:p w14:paraId="736999D5" w14:textId="01B30C56" w:rsidR="00154888" w:rsidRPr="00154888" w:rsidRDefault="00154888" w:rsidP="00154888">
      <w:pPr>
        <w:ind w:left="87"/>
        <w:rPr>
          <w:rFonts w:ascii="ＭＳ 明朝" w:eastAsia="ＭＳ 明朝" w:hAnsi="ＭＳ 明朝"/>
          <w:sz w:val="21"/>
          <w:szCs w:val="21"/>
        </w:rPr>
      </w:pPr>
    </w:p>
    <w:p w14:paraId="70242D50" w14:textId="28229AC5" w:rsidR="00E92B4A" w:rsidRPr="00E92B4A" w:rsidRDefault="00C65713" w:rsidP="00EB2103">
      <w:pPr>
        <w:jc w:val="right"/>
        <w:rPr>
          <w:rFonts w:asciiTheme="minorEastAsia" w:hAnsiTheme="minorEastAsia"/>
        </w:rPr>
      </w:pPr>
      <w:r>
        <w:rPr>
          <w:rFonts w:asciiTheme="minorEastAsia" w:hAnsiTheme="minorEastAsia" w:hint="eastAsia"/>
        </w:rPr>
        <w:t>以上</w:t>
      </w:r>
    </w:p>
    <w:p w14:paraId="5BB22D63" w14:textId="77777777" w:rsidR="00E92B4A" w:rsidRPr="00E92B4A" w:rsidRDefault="00E92B4A" w:rsidP="00E92B4A">
      <w:pPr>
        <w:ind w:left="87"/>
        <w:rPr>
          <w:rFonts w:asciiTheme="minorEastAsia" w:hAnsiTheme="minorEastAsia"/>
          <w:b/>
          <w:u w:val="single"/>
        </w:rPr>
      </w:pPr>
    </w:p>
    <w:p w14:paraId="1B6449BF" w14:textId="77777777" w:rsidR="00E92B4A" w:rsidRPr="00194BD1" w:rsidRDefault="00E92B4A" w:rsidP="00194BD1">
      <w:pPr>
        <w:rPr>
          <w:rFonts w:asciiTheme="minorEastAsia" w:hAnsiTheme="minorEastAsia"/>
          <w:b/>
          <w:u w:val="single"/>
        </w:rPr>
      </w:pPr>
    </w:p>
    <w:sectPr w:rsidR="00E92B4A" w:rsidRPr="00194BD1" w:rsidSect="003F09C4">
      <w:pgSz w:w="11900" w:h="16840"/>
      <w:pgMar w:top="1134" w:right="1440" w:bottom="1134" w:left="144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9432B" w14:textId="77777777" w:rsidR="009036DD" w:rsidRDefault="009036DD" w:rsidP="00A768B2">
      <w:r>
        <w:separator/>
      </w:r>
    </w:p>
  </w:endnote>
  <w:endnote w:type="continuationSeparator" w:id="0">
    <w:p w14:paraId="46F81B42" w14:textId="77777777" w:rsidR="009036DD" w:rsidRDefault="009036DD" w:rsidP="00A7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丸ゴ ProN W4">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4E"/>
    <w:family w:val="auto"/>
    <w:pitch w:val="variable"/>
    <w:sig w:usb0="00000000"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86140" w14:textId="77777777" w:rsidR="009036DD" w:rsidRDefault="009036DD" w:rsidP="00A768B2">
      <w:r>
        <w:separator/>
      </w:r>
    </w:p>
  </w:footnote>
  <w:footnote w:type="continuationSeparator" w:id="0">
    <w:p w14:paraId="1D492630" w14:textId="77777777" w:rsidR="009036DD" w:rsidRDefault="009036DD" w:rsidP="00A7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1B33"/>
    <w:multiLevelType w:val="hybridMultilevel"/>
    <w:tmpl w:val="99A4C3C4"/>
    <w:lvl w:ilvl="0" w:tplc="0409000F">
      <w:start w:val="1"/>
      <w:numFmt w:val="decimal"/>
      <w:lvlText w:val="%1."/>
      <w:lvlJc w:val="left"/>
      <w:pPr>
        <w:ind w:left="480" w:hanging="480"/>
      </w:pPr>
    </w:lvl>
    <w:lvl w:ilvl="1" w:tplc="76C49D74">
      <w:start w:val="1"/>
      <w:numFmt w:val="decimal"/>
      <w:lvlText w:val="(%2)"/>
      <w:lvlJc w:val="left"/>
      <w:pPr>
        <w:ind w:left="960" w:hanging="480"/>
      </w:pPr>
      <w:rPr>
        <w:rFonts w:hint="eastAsia"/>
        <w:sz w:val="22"/>
        <w:szCs w:val="22"/>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CFD01EE"/>
    <w:multiLevelType w:val="hybridMultilevel"/>
    <w:tmpl w:val="683EABF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6EC23F3"/>
    <w:multiLevelType w:val="hybridMultilevel"/>
    <w:tmpl w:val="9AA2D9A2"/>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15:restartNumberingAfterBreak="0">
    <w:nsid w:val="1D196FD6"/>
    <w:multiLevelType w:val="hybridMultilevel"/>
    <w:tmpl w:val="A330E33E"/>
    <w:lvl w:ilvl="0" w:tplc="49E8B7B0">
      <w:start w:val="1"/>
      <w:numFmt w:val="decimal"/>
      <w:lvlText w:val="(%1)"/>
      <w:lvlJc w:val="left"/>
      <w:pPr>
        <w:ind w:left="480" w:hanging="480"/>
      </w:pPr>
      <w:rPr>
        <w:rFonts w:ascii="ヒラギノ丸ゴ ProN W4" w:eastAsia="ヒラギノ丸ゴ ProN W4" w:hAnsi="ヒラギノ丸ゴ ProN W4" w:hint="eastAsia"/>
        <w:sz w:val="24"/>
        <w:szCs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E123CA5"/>
    <w:multiLevelType w:val="hybridMultilevel"/>
    <w:tmpl w:val="B1AE0FAE"/>
    <w:lvl w:ilvl="0" w:tplc="C96CDBEC">
      <w:start w:val="1"/>
      <w:numFmt w:val="decimal"/>
      <w:lvlText w:val="(%1)"/>
      <w:lvlJc w:val="left"/>
      <w:pPr>
        <w:ind w:left="960" w:hanging="480"/>
      </w:pPr>
      <w:rPr>
        <w:rFonts w:hint="eastAsia"/>
        <w:sz w:val="24"/>
        <w:szCs w:val="24"/>
      </w:rPr>
    </w:lvl>
    <w:lvl w:ilvl="1" w:tplc="F2789A3E">
      <w:start w:val="1"/>
      <w:numFmt w:val="decimal"/>
      <w:lvlText w:val="(%2)"/>
      <w:lvlJc w:val="left"/>
      <w:pPr>
        <w:ind w:left="438" w:hanging="480"/>
      </w:pPr>
      <w:rPr>
        <w:rFonts w:asciiTheme="majorEastAsia" w:eastAsiaTheme="majorEastAsia" w:hAnsiTheme="majorEastAsia" w:hint="eastAsia"/>
        <w:sz w:val="22"/>
        <w:szCs w:val="22"/>
      </w:rPr>
    </w:lvl>
    <w:lvl w:ilvl="2" w:tplc="04090011">
      <w:start w:val="1"/>
      <w:numFmt w:val="decimalEnclosedCircle"/>
      <w:lvlText w:val="%3"/>
      <w:lvlJc w:val="left"/>
      <w:pPr>
        <w:ind w:left="918" w:hanging="480"/>
      </w:pPr>
    </w:lvl>
    <w:lvl w:ilvl="3" w:tplc="0409000F">
      <w:start w:val="1"/>
      <w:numFmt w:val="decimal"/>
      <w:lvlText w:val="%4."/>
      <w:lvlJc w:val="left"/>
      <w:pPr>
        <w:ind w:left="1398" w:hanging="480"/>
      </w:pPr>
    </w:lvl>
    <w:lvl w:ilvl="4" w:tplc="04090017" w:tentative="1">
      <w:start w:val="1"/>
      <w:numFmt w:val="aiueoFullWidth"/>
      <w:lvlText w:val="(%5)"/>
      <w:lvlJc w:val="left"/>
      <w:pPr>
        <w:ind w:left="1878" w:hanging="480"/>
      </w:pPr>
    </w:lvl>
    <w:lvl w:ilvl="5" w:tplc="04090011" w:tentative="1">
      <w:start w:val="1"/>
      <w:numFmt w:val="decimalEnclosedCircle"/>
      <w:lvlText w:val="%6"/>
      <w:lvlJc w:val="left"/>
      <w:pPr>
        <w:ind w:left="2358" w:hanging="480"/>
      </w:pPr>
    </w:lvl>
    <w:lvl w:ilvl="6" w:tplc="0409000F" w:tentative="1">
      <w:start w:val="1"/>
      <w:numFmt w:val="decimal"/>
      <w:lvlText w:val="%7."/>
      <w:lvlJc w:val="left"/>
      <w:pPr>
        <w:ind w:left="2838" w:hanging="480"/>
      </w:pPr>
    </w:lvl>
    <w:lvl w:ilvl="7" w:tplc="04090017" w:tentative="1">
      <w:start w:val="1"/>
      <w:numFmt w:val="aiueoFullWidth"/>
      <w:lvlText w:val="(%8)"/>
      <w:lvlJc w:val="left"/>
      <w:pPr>
        <w:ind w:left="3318" w:hanging="480"/>
      </w:pPr>
    </w:lvl>
    <w:lvl w:ilvl="8" w:tplc="04090011" w:tentative="1">
      <w:start w:val="1"/>
      <w:numFmt w:val="decimalEnclosedCircle"/>
      <w:lvlText w:val="%9"/>
      <w:lvlJc w:val="left"/>
      <w:pPr>
        <w:ind w:left="3798" w:hanging="480"/>
      </w:pPr>
    </w:lvl>
  </w:abstractNum>
  <w:abstractNum w:abstractNumId="5" w15:restartNumberingAfterBreak="0">
    <w:nsid w:val="1EA42FD9"/>
    <w:multiLevelType w:val="hybridMultilevel"/>
    <w:tmpl w:val="C46CF914"/>
    <w:lvl w:ilvl="0" w:tplc="76C49D74">
      <w:start w:val="1"/>
      <w:numFmt w:val="decimal"/>
      <w:lvlText w:val="(%1)"/>
      <w:lvlJc w:val="left"/>
      <w:pPr>
        <w:ind w:left="960" w:hanging="480"/>
      </w:pPr>
      <w:rPr>
        <w:rFonts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 w15:restartNumberingAfterBreak="0">
    <w:nsid w:val="214A3F3A"/>
    <w:multiLevelType w:val="hybridMultilevel"/>
    <w:tmpl w:val="92DEB8B8"/>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24FB59B4"/>
    <w:multiLevelType w:val="hybridMultilevel"/>
    <w:tmpl w:val="1E7CD226"/>
    <w:lvl w:ilvl="0" w:tplc="04090001">
      <w:start w:val="1"/>
      <w:numFmt w:val="bullet"/>
      <w:lvlText w:val=""/>
      <w:lvlJc w:val="left"/>
      <w:pPr>
        <w:ind w:left="-42" w:hanging="480"/>
      </w:pPr>
      <w:rPr>
        <w:rFonts w:ascii="Wingdings" w:hAnsi="Wingdings" w:hint="default"/>
      </w:rPr>
    </w:lvl>
    <w:lvl w:ilvl="1" w:tplc="F2789A3E">
      <w:start w:val="1"/>
      <w:numFmt w:val="decimal"/>
      <w:lvlText w:val="(%2)"/>
      <w:lvlJc w:val="left"/>
      <w:pPr>
        <w:ind w:left="438" w:hanging="480"/>
      </w:pPr>
      <w:rPr>
        <w:rFonts w:asciiTheme="majorEastAsia" w:eastAsiaTheme="majorEastAsia" w:hAnsiTheme="majorEastAsia" w:hint="eastAsia"/>
        <w:sz w:val="22"/>
        <w:szCs w:val="22"/>
      </w:rPr>
    </w:lvl>
    <w:lvl w:ilvl="2" w:tplc="04090011">
      <w:start w:val="1"/>
      <w:numFmt w:val="decimalEnclosedCircle"/>
      <w:lvlText w:val="%3"/>
      <w:lvlJc w:val="left"/>
      <w:pPr>
        <w:ind w:left="918" w:hanging="480"/>
      </w:pPr>
    </w:lvl>
    <w:lvl w:ilvl="3" w:tplc="0409000F">
      <w:start w:val="1"/>
      <w:numFmt w:val="decimal"/>
      <w:lvlText w:val="%4."/>
      <w:lvlJc w:val="left"/>
      <w:pPr>
        <w:ind w:left="1398" w:hanging="480"/>
      </w:pPr>
    </w:lvl>
    <w:lvl w:ilvl="4" w:tplc="04090017" w:tentative="1">
      <w:start w:val="1"/>
      <w:numFmt w:val="aiueoFullWidth"/>
      <w:lvlText w:val="(%5)"/>
      <w:lvlJc w:val="left"/>
      <w:pPr>
        <w:ind w:left="1878" w:hanging="480"/>
      </w:pPr>
    </w:lvl>
    <w:lvl w:ilvl="5" w:tplc="04090011" w:tentative="1">
      <w:start w:val="1"/>
      <w:numFmt w:val="decimalEnclosedCircle"/>
      <w:lvlText w:val="%6"/>
      <w:lvlJc w:val="left"/>
      <w:pPr>
        <w:ind w:left="2358" w:hanging="480"/>
      </w:pPr>
    </w:lvl>
    <w:lvl w:ilvl="6" w:tplc="0409000F" w:tentative="1">
      <w:start w:val="1"/>
      <w:numFmt w:val="decimal"/>
      <w:lvlText w:val="%7."/>
      <w:lvlJc w:val="left"/>
      <w:pPr>
        <w:ind w:left="2838" w:hanging="480"/>
      </w:pPr>
    </w:lvl>
    <w:lvl w:ilvl="7" w:tplc="04090017" w:tentative="1">
      <w:start w:val="1"/>
      <w:numFmt w:val="aiueoFullWidth"/>
      <w:lvlText w:val="(%8)"/>
      <w:lvlJc w:val="left"/>
      <w:pPr>
        <w:ind w:left="3318" w:hanging="480"/>
      </w:pPr>
    </w:lvl>
    <w:lvl w:ilvl="8" w:tplc="04090011" w:tentative="1">
      <w:start w:val="1"/>
      <w:numFmt w:val="decimalEnclosedCircle"/>
      <w:lvlText w:val="%9"/>
      <w:lvlJc w:val="left"/>
      <w:pPr>
        <w:ind w:left="3798" w:hanging="480"/>
      </w:pPr>
    </w:lvl>
  </w:abstractNum>
  <w:abstractNum w:abstractNumId="8" w15:restartNumberingAfterBreak="0">
    <w:nsid w:val="26D979F5"/>
    <w:multiLevelType w:val="multilevel"/>
    <w:tmpl w:val="1CC2BCE6"/>
    <w:lvl w:ilvl="0">
      <w:start w:val="1"/>
      <w:numFmt w:val="decimal"/>
      <w:lvlText w:val="%1."/>
      <w:lvlJc w:val="left"/>
      <w:pPr>
        <w:ind w:left="425" w:hanging="425"/>
      </w:pPr>
      <w:rPr>
        <w:rFonts w:ascii="ＭＳ Ｐゴシック" w:eastAsia="ＭＳ Ｐゴシック" w:hAnsi="ＭＳ Ｐゴシック" w:hint="eastAsia"/>
        <w:b w:val="0"/>
        <w:bCs w:val="0"/>
        <w:i w:val="0"/>
        <w:iCs w:val="0"/>
        <w:sz w:val="24"/>
        <w:szCs w:val="24"/>
      </w:rPr>
    </w:lvl>
    <w:lvl w:ilvl="1">
      <w:start w:val="1"/>
      <w:numFmt w:val="decimal"/>
      <w:lvlText w:val="(%2)"/>
      <w:lvlJc w:val="left"/>
      <w:pPr>
        <w:ind w:left="992" w:hanging="567"/>
      </w:pPr>
      <w:rPr>
        <w:rFonts w:ascii="ＭＳ ゴシック" w:eastAsia="ＭＳ ゴシック" w:hAnsi="ＭＳ ゴシック" w:hint="eastAsia"/>
        <w:b w:val="0"/>
        <w:bCs w:val="0"/>
        <w:i w:val="0"/>
        <w:iCs w:val="0"/>
        <w:sz w:val="21"/>
        <w:szCs w:val="21"/>
      </w:rPr>
    </w:lvl>
    <w:lvl w:ilvl="2">
      <w:start w:val="1"/>
      <w:numFmt w:val="decimal"/>
      <w:lvlText w:val="%3)"/>
      <w:lvlJc w:val="left"/>
      <w:pPr>
        <w:ind w:left="1418" w:hanging="567"/>
      </w:pPr>
      <w:rPr>
        <w:rFonts w:ascii="ＭＳ 明朝" w:eastAsia="ＭＳ 明朝" w:hAnsi="ＭＳ 明朝" w:hint="eastAsia"/>
        <w:b w:val="0"/>
        <w:bCs w:val="0"/>
        <w:i w:val="0"/>
        <w:iCs w:val="0"/>
        <w:sz w:val="21"/>
        <w:szCs w:val="21"/>
      </w:rPr>
    </w:lvl>
    <w:lvl w:ilvl="3">
      <w:start w:val="1"/>
      <w:numFmt w:val="decimalEnclosedCircle"/>
      <w:lvlText w:val="%4"/>
      <w:lvlJc w:val="left"/>
      <w:pPr>
        <w:ind w:left="1984" w:hanging="708"/>
      </w:pPr>
      <w:rPr>
        <w:rFonts w:hint="eastAsia"/>
        <w:sz w:val="21"/>
      </w:rPr>
    </w:lvl>
    <w:lvl w:ilvl="4">
      <w:start w:val="1"/>
      <w:numFmt w:val="bullet"/>
      <w:lvlText w:val=""/>
      <w:lvlJc w:val="left"/>
      <w:pPr>
        <w:ind w:left="2551" w:hanging="850"/>
      </w:pPr>
      <w:rPr>
        <w:rFonts w:ascii="Wingdings" w:hAnsi="Wingdings" w:hint="default"/>
        <w:sz w:val="21"/>
      </w:rPr>
    </w:lvl>
    <w:lvl w:ilvl="5">
      <w:start w:val="1"/>
      <w:numFmt w:val="none"/>
      <w:lvlText w:val=""/>
      <w:lvlJc w:val="left"/>
      <w:pPr>
        <w:ind w:left="3260" w:hanging="1134"/>
      </w:pPr>
      <w:rPr>
        <w:rFonts w:hint="eastAsia"/>
        <w:sz w:val="21"/>
      </w:rPr>
    </w:lvl>
    <w:lvl w:ilvl="6">
      <w:start w:val="1"/>
      <w:numFmt w:val="none"/>
      <w:lvlText w:val=""/>
      <w:lvlJc w:val="left"/>
      <w:pPr>
        <w:ind w:left="3827" w:hanging="1276"/>
      </w:pPr>
      <w:rPr>
        <w:rFonts w:hint="eastAsia"/>
        <w:sz w:val="21"/>
      </w:rPr>
    </w:lvl>
    <w:lvl w:ilvl="7">
      <w:start w:val="1"/>
      <w:numFmt w:val="none"/>
      <w:lvlText w:val=""/>
      <w:lvlJc w:val="left"/>
      <w:pPr>
        <w:ind w:left="4394" w:hanging="1418"/>
      </w:pPr>
      <w:rPr>
        <w:rFonts w:hint="eastAsia"/>
        <w:sz w:val="21"/>
      </w:rPr>
    </w:lvl>
    <w:lvl w:ilvl="8">
      <w:start w:val="1"/>
      <w:numFmt w:val="none"/>
      <w:lvlText w:val=""/>
      <w:lvlJc w:val="left"/>
      <w:pPr>
        <w:ind w:left="5102" w:hanging="1700"/>
      </w:pPr>
      <w:rPr>
        <w:rFonts w:hint="eastAsia"/>
        <w:sz w:val="21"/>
      </w:rPr>
    </w:lvl>
  </w:abstractNum>
  <w:abstractNum w:abstractNumId="9" w15:restartNumberingAfterBreak="0">
    <w:nsid w:val="31AB372C"/>
    <w:multiLevelType w:val="multilevel"/>
    <w:tmpl w:val="99A4C3C4"/>
    <w:lvl w:ilvl="0">
      <w:start w:val="1"/>
      <w:numFmt w:val="decimal"/>
      <w:lvlText w:val="%1."/>
      <w:lvlJc w:val="left"/>
      <w:pPr>
        <w:ind w:left="480" w:hanging="480"/>
      </w:pPr>
    </w:lvl>
    <w:lvl w:ilvl="1">
      <w:start w:val="1"/>
      <w:numFmt w:val="decimal"/>
      <w:lvlText w:val="(%2)"/>
      <w:lvlJc w:val="left"/>
      <w:pPr>
        <w:ind w:left="960" w:hanging="480"/>
      </w:pPr>
      <w:rPr>
        <w:rFonts w:hint="eastAsia"/>
        <w:sz w:val="22"/>
        <w:szCs w:val="22"/>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0" w15:restartNumberingAfterBreak="0">
    <w:nsid w:val="3B96352A"/>
    <w:multiLevelType w:val="hybridMultilevel"/>
    <w:tmpl w:val="4AC28554"/>
    <w:lvl w:ilvl="0" w:tplc="367C99A2">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B5477"/>
    <w:multiLevelType w:val="hybridMultilevel"/>
    <w:tmpl w:val="31D4D9D4"/>
    <w:lvl w:ilvl="0" w:tplc="2D2A2258">
      <w:start w:val="1"/>
      <w:numFmt w:val="bullet"/>
      <w:lvlText w:val=""/>
      <w:lvlJc w:val="left"/>
      <w:pPr>
        <w:ind w:left="480" w:hanging="480"/>
      </w:pPr>
      <w:rPr>
        <w:rFonts w:ascii="ＭＳ Ｐゴシック" w:eastAsia="ＭＳ Ｐゴシック" w:hAnsi="ＭＳ Ｐゴシック" w:hint="default"/>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CE8972A"/>
    <w:multiLevelType w:val="multilevel"/>
    <w:tmpl w:val="00000000"/>
    <w:name w:val="アウトライン 1"/>
    <w:lvl w:ilvl="0">
      <w:start w:val="1"/>
      <w:numFmt w:val="decimal"/>
      <w:lvlText w:val="(%1)"/>
      <w:lvlJc w:val="left"/>
      <w:pPr>
        <w:ind w:left="960" w:hanging="480"/>
      </w:pPr>
      <w:rPr>
        <w:rFonts w:hint="default"/>
        <w:spacing w:val="0"/>
      </w:rPr>
    </w:lvl>
    <w:lvl w:ilvl="1">
      <w:numFmt w:val="bullet"/>
      <w:lvlText w:val="Ø"/>
      <w:lvlJc w:val="left"/>
      <w:pPr>
        <w:ind w:left="1440" w:hanging="480"/>
      </w:pPr>
      <w:rPr>
        <w:rFonts w:ascii="Wingdings" w:hAnsi="Wingdings" w:hint="default"/>
        <w:spacing w:val="0"/>
      </w:rPr>
    </w:lvl>
    <w:lvl w:ilvl="2">
      <w:numFmt w:val="bullet"/>
      <w:lvlText w:val="²"/>
      <w:lvlJc w:val="left"/>
      <w:pPr>
        <w:ind w:left="1920" w:hanging="480"/>
      </w:pPr>
      <w:rPr>
        <w:rFonts w:ascii="Wingdings" w:hAnsi="Wingdings" w:hint="default"/>
        <w:spacing w:val="0"/>
      </w:rPr>
    </w:lvl>
    <w:lvl w:ilvl="3">
      <w:numFmt w:val="bullet"/>
      <w:lvlText w:val="l"/>
      <w:lvlJc w:val="left"/>
      <w:pPr>
        <w:ind w:left="2400" w:hanging="480"/>
      </w:pPr>
      <w:rPr>
        <w:rFonts w:ascii="Wingdings" w:hAnsi="Wingdings" w:hint="default"/>
        <w:spacing w:val="0"/>
      </w:rPr>
    </w:lvl>
    <w:lvl w:ilvl="4">
      <w:numFmt w:val="bullet"/>
      <w:lvlText w:val="Ø"/>
      <w:lvlJc w:val="left"/>
      <w:pPr>
        <w:ind w:left="2880" w:hanging="480"/>
      </w:pPr>
      <w:rPr>
        <w:rFonts w:ascii="Wingdings" w:hAnsi="Wingdings" w:hint="default"/>
      </w:rPr>
    </w:lvl>
    <w:lvl w:ilvl="5">
      <w:numFmt w:val="bullet"/>
      <w:lvlText w:val="²"/>
      <w:lvlJc w:val="left"/>
      <w:pPr>
        <w:ind w:left="3360" w:hanging="480"/>
      </w:pPr>
      <w:rPr>
        <w:rFonts w:ascii="Wingdings" w:hAnsi="Wingdings" w:hint="default"/>
        <w:spacing w:val="0"/>
      </w:rPr>
    </w:lvl>
    <w:lvl w:ilvl="6">
      <w:numFmt w:val="bullet"/>
      <w:lvlText w:val="l"/>
      <w:lvlJc w:val="left"/>
      <w:pPr>
        <w:ind w:left="3840" w:hanging="480"/>
      </w:pPr>
      <w:rPr>
        <w:rFonts w:ascii="Wingdings" w:hAnsi="Wingdings" w:hint="default"/>
      </w:rPr>
    </w:lvl>
    <w:lvl w:ilvl="7">
      <w:numFmt w:val="bullet"/>
      <w:lvlText w:val="l"/>
      <w:lvlJc w:val="left"/>
      <w:pPr>
        <w:ind w:left="3840" w:hanging="480"/>
      </w:pPr>
      <w:rPr>
        <w:rFonts w:ascii="Wingdings" w:hAnsi="Wingdings" w:hint="default"/>
      </w:rPr>
    </w:lvl>
    <w:lvl w:ilvl="8">
      <w:numFmt w:val="bullet"/>
      <w:lvlText w:val="l"/>
      <w:lvlJc w:val="left"/>
      <w:pPr>
        <w:ind w:left="3840" w:hanging="480"/>
      </w:pPr>
      <w:rPr>
        <w:rFonts w:ascii="Wingdings" w:hAnsi="Wingdings" w:hint="default"/>
      </w:rPr>
    </w:lvl>
  </w:abstractNum>
  <w:abstractNum w:abstractNumId="13" w15:restartNumberingAfterBreak="0">
    <w:nsid w:val="4841397E"/>
    <w:multiLevelType w:val="hybridMultilevel"/>
    <w:tmpl w:val="BB2C1C24"/>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4" w15:restartNumberingAfterBreak="0">
    <w:nsid w:val="4D823969"/>
    <w:multiLevelType w:val="multilevel"/>
    <w:tmpl w:val="99A4C3C4"/>
    <w:lvl w:ilvl="0">
      <w:start w:val="1"/>
      <w:numFmt w:val="decimal"/>
      <w:lvlText w:val="%1."/>
      <w:lvlJc w:val="left"/>
      <w:pPr>
        <w:ind w:left="480" w:hanging="480"/>
      </w:pPr>
    </w:lvl>
    <w:lvl w:ilvl="1">
      <w:start w:val="1"/>
      <w:numFmt w:val="decimal"/>
      <w:lvlText w:val="(%2)"/>
      <w:lvlJc w:val="left"/>
      <w:pPr>
        <w:ind w:left="960" w:hanging="480"/>
      </w:pPr>
      <w:rPr>
        <w:rFonts w:hint="eastAsia"/>
        <w:sz w:val="22"/>
        <w:szCs w:val="22"/>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5" w15:restartNumberingAfterBreak="0">
    <w:nsid w:val="4E677A2B"/>
    <w:multiLevelType w:val="hybridMultilevel"/>
    <w:tmpl w:val="195E8EDC"/>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6" w15:restartNumberingAfterBreak="0">
    <w:nsid w:val="57191CB1"/>
    <w:multiLevelType w:val="hybridMultilevel"/>
    <w:tmpl w:val="3878E714"/>
    <w:lvl w:ilvl="0" w:tplc="76C49D74">
      <w:start w:val="1"/>
      <w:numFmt w:val="decimal"/>
      <w:lvlText w:val="(%1)"/>
      <w:lvlJc w:val="left"/>
      <w:pPr>
        <w:ind w:left="960" w:hanging="480"/>
      </w:pPr>
      <w:rPr>
        <w:rFonts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7" w15:restartNumberingAfterBreak="0">
    <w:nsid w:val="5B410C08"/>
    <w:multiLevelType w:val="hybridMultilevel"/>
    <w:tmpl w:val="79AA048A"/>
    <w:lvl w:ilvl="0" w:tplc="04090001">
      <w:start w:val="1"/>
      <w:numFmt w:val="bullet"/>
      <w:lvlText w:val=""/>
      <w:lvlJc w:val="left"/>
      <w:pPr>
        <w:ind w:left="960" w:hanging="480"/>
      </w:pPr>
      <w:rPr>
        <w:rFonts w:ascii="Wingdings" w:hAnsi="Wingdings" w:hint="default"/>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654E2AEA"/>
    <w:multiLevelType w:val="hybridMultilevel"/>
    <w:tmpl w:val="74903366"/>
    <w:lvl w:ilvl="0" w:tplc="0409000F">
      <w:start w:val="1"/>
      <w:numFmt w:val="decimal"/>
      <w:lvlText w:val="%1."/>
      <w:lvlJc w:val="left"/>
      <w:pPr>
        <w:ind w:left="480" w:hanging="480"/>
      </w:pPr>
    </w:lvl>
    <w:lvl w:ilvl="1" w:tplc="340CFCD8">
      <w:start w:val="1"/>
      <w:numFmt w:val="decimal"/>
      <w:lvlText w:val="%2."/>
      <w:lvlJc w:val="left"/>
      <w:pPr>
        <w:ind w:left="480" w:hanging="480"/>
      </w:pPr>
      <w:rPr>
        <w:rFonts w:hint="eastAsia"/>
        <w:sz w:val="28"/>
        <w:szCs w:val="28"/>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7F15A34"/>
    <w:multiLevelType w:val="hybridMultilevel"/>
    <w:tmpl w:val="A9E2C110"/>
    <w:lvl w:ilvl="0" w:tplc="76C49D74">
      <w:start w:val="1"/>
      <w:numFmt w:val="decimal"/>
      <w:lvlText w:val="(%1)"/>
      <w:lvlJc w:val="left"/>
      <w:pPr>
        <w:ind w:left="960" w:hanging="480"/>
      </w:pPr>
      <w:rPr>
        <w:rFonts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0" w15:restartNumberingAfterBreak="0">
    <w:nsid w:val="69FA5F3A"/>
    <w:multiLevelType w:val="hybridMultilevel"/>
    <w:tmpl w:val="D862D1B4"/>
    <w:lvl w:ilvl="0" w:tplc="F2789A3E">
      <w:start w:val="1"/>
      <w:numFmt w:val="decimal"/>
      <w:lvlText w:val="(%1)"/>
      <w:lvlJc w:val="left"/>
      <w:pPr>
        <w:ind w:left="960" w:hanging="480"/>
      </w:pPr>
      <w:rPr>
        <w:rFonts w:asciiTheme="majorEastAsia" w:eastAsiaTheme="majorEastAsia" w:hAnsiTheme="majorEastAsia"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6D423F06"/>
    <w:multiLevelType w:val="multilevel"/>
    <w:tmpl w:val="640EF728"/>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2" w15:restartNumberingAfterBreak="0">
    <w:nsid w:val="70E53FA3"/>
    <w:multiLevelType w:val="multilevel"/>
    <w:tmpl w:val="A3D0129C"/>
    <w:styleLink w:val="kei"/>
    <w:lvl w:ilvl="0">
      <w:start w:val="1"/>
      <w:numFmt w:val="decimalFullWidth"/>
      <w:lvlText w:val="%1."/>
      <w:lvlJc w:val="left"/>
      <w:pPr>
        <w:ind w:left="425" w:hanging="425"/>
      </w:pPr>
      <w:rPr>
        <w:rFonts w:ascii="ＭＳ ゴシック" w:eastAsia="ＭＳ ゴシック" w:hAnsi="ＭＳ ゴシック" w:hint="eastAsia"/>
        <w:b w:val="0"/>
        <w:bCs w:val="0"/>
        <w:i w:val="0"/>
        <w:iCs w:val="0"/>
        <w:sz w:val="24"/>
        <w:szCs w:val="24"/>
      </w:rPr>
    </w:lvl>
    <w:lvl w:ilvl="1">
      <w:start w:val="1"/>
      <w:numFmt w:val="decimal"/>
      <w:lvlText w:val="(%1)"/>
      <w:lvlJc w:val="left"/>
      <w:pPr>
        <w:ind w:left="992" w:hanging="567"/>
      </w:pPr>
      <w:rPr>
        <w:rFonts w:ascii="ＭＳ ゴシック" w:eastAsia="ＭＳ ゴシック" w:hAnsi="ＭＳ ゴシック" w:hint="eastAsia"/>
        <w:b w:val="0"/>
        <w:bCs w:val="0"/>
        <w:i w:val="0"/>
        <w:iCs w:val="0"/>
        <w:sz w:val="21"/>
        <w:szCs w:val="21"/>
      </w:rPr>
    </w:lvl>
    <w:lvl w:ilvl="2">
      <w:start w:val="1"/>
      <w:numFmt w:val="decimalEnclosedCircle"/>
      <w:lvlText w:val="%3"/>
      <w:lvlJc w:val="left"/>
      <w:pPr>
        <w:ind w:left="1418" w:hanging="567"/>
      </w:pPr>
      <w:rPr>
        <w:rFonts w:ascii="ＭＳ 明朝" w:eastAsia="ＭＳ 明朝" w:hAnsi="ＭＳ 明朝" w:hint="eastAsia"/>
        <w:b w:val="0"/>
        <w:bCs w:val="0"/>
        <w:i w:val="0"/>
        <w:iCs w:val="0"/>
        <w:sz w:val="21"/>
        <w:szCs w:val="21"/>
      </w:rPr>
    </w:lvl>
    <w:lvl w:ilvl="3">
      <w:start w:val="1"/>
      <w:numFmt w:val="bullet"/>
      <w:lvlText w:val=""/>
      <w:lvlJc w:val="left"/>
      <w:pPr>
        <w:ind w:left="1984" w:hanging="708"/>
      </w:pPr>
      <w:rPr>
        <w:rFonts w:ascii="Wingdings" w:hAnsi="Wingdings" w:hint="default"/>
        <w:b w:val="0"/>
        <w:bCs w:val="0"/>
        <w:i w:val="0"/>
        <w:iCs w:val="0"/>
        <w:sz w:val="21"/>
        <w:szCs w:val="21"/>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23" w15:restartNumberingAfterBreak="0">
    <w:nsid w:val="73846CB1"/>
    <w:multiLevelType w:val="multilevel"/>
    <w:tmpl w:val="99A4C3C4"/>
    <w:lvl w:ilvl="0">
      <w:start w:val="1"/>
      <w:numFmt w:val="decimal"/>
      <w:lvlText w:val="%1."/>
      <w:lvlJc w:val="left"/>
      <w:pPr>
        <w:ind w:left="480" w:hanging="480"/>
      </w:pPr>
    </w:lvl>
    <w:lvl w:ilvl="1">
      <w:start w:val="1"/>
      <w:numFmt w:val="decimal"/>
      <w:lvlText w:val="(%2)"/>
      <w:lvlJc w:val="left"/>
      <w:pPr>
        <w:ind w:left="960" w:hanging="480"/>
      </w:pPr>
      <w:rPr>
        <w:rFonts w:hint="eastAsia"/>
        <w:sz w:val="22"/>
        <w:szCs w:val="22"/>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75075F0E"/>
    <w:multiLevelType w:val="multilevel"/>
    <w:tmpl w:val="78749CE0"/>
    <w:styleLink w:val="a"/>
    <w:lvl w:ilvl="0">
      <w:start w:val="1"/>
      <w:numFmt w:val="decimal"/>
      <w:lvlText w:val="%1."/>
      <w:lvlJc w:val="left"/>
      <w:pPr>
        <w:ind w:left="425" w:hanging="425"/>
      </w:pPr>
      <w:rPr>
        <w:rFonts w:ascii="ＭＳ ゴシック" w:eastAsia="ＭＳ ゴシック" w:hAnsi="ＭＳ ゴシック" w:hint="eastAsia"/>
        <w:b w:val="0"/>
        <w:bCs w:val="0"/>
        <w:i w:val="0"/>
        <w:iCs w:val="0"/>
        <w:sz w:val="22"/>
        <w:szCs w:val="22"/>
      </w:rPr>
    </w:lvl>
    <w:lvl w:ilvl="1">
      <w:start w:val="1"/>
      <w:numFmt w:val="decimal"/>
      <w:lvlText w:val="（%1)"/>
      <w:lvlJc w:val="left"/>
      <w:pPr>
        <w:ind w:left="907" w:hanging="567"/>
      </w:pPr>
      <w:rPr>
        <w:rFonts w:eastAsiaTheme="majorEastAsia" w:hint="eastAsia"/>
        <w:sz w:val="22"/>
      </w:rPr>
    </w:lvl>
    <w:lvl w:ilvl="2">
      <w:start w:val="1"/>
      <w:numFmt w:val="decimalEnclosedCircle"/>
      <w:lvlText w:val="%3"/>
      <w:lvlJc w:val="left"/>
      <w:pPr>
        <w:ind w:left="1418" w:hanging="567"/>
      </w:pPr>
      <w:rPr>
        <w:rFonts w:eastAsiaTheme="minorEastAsia" w:hint="eastAsia"/>
        <w:sz w:val="22"/>
      </w:rPr>
    </w:lvl>
    <w:lvl w:ilvl="3">
      <w:start w:val="1"/>
      <w:numFmt w:val="bullet"/>
      <w:lvlText w:val=""/>
      <w:lvlJc w:val="left"/>
      <w:pPr>
        <w:ind w:left="1984" w:hanging="850"/>
      </w:pPr>
      <w:rPr>
        <w:rFonts w:ascii="Wingdings" w:eastAsiaTheme="minorEastAsia" w:hAnsi="Wingdings" w:hint="default"/>
        <w:sz w:val="22"/>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25" w15:restartNumberingAfterBreak="0">
    <w:nsid w:val="754778B2"/>
    <w:multiLevelType w:val="multilevel"/>
    <w:tmpl w:val="C9C298E2"/>
    <w:styleLink w:val="a0"/>
    <w:lvl w:ilvl="0">
      <w:start w:val="1"/>
      <w:numFmt w:val="decimal"/>
      <w:lvlText w:val="%1."/>
      <w:lvlJc w:val="left"/>
      <w:pPr>
        <w:ind w:left="425" w:hanging="425"/>
      </w:pPr>
      <w:rPr>
        <w:rFonts w:ascii="ＭＳ ゴシック" w:eastAsia="ＭＳ ゴシック" w:hAnsi="ＭＳ ゴシック" w:hint="eastAsia"/>
        <w:b w:val="0"/>
        <w:bCs w:val="0"/>
        <w:i w:val="0"/>
        <w:iCs w:val="0"/>
        <w:sz w:val="22"/>
        <w:szCs w:val="22"/>
      </w:rPr>
    </w:lvl>
    <w:lvl w:ilvl="1">
      <w:start w:val="1"/>
      <w:numFmt w:val="decimalFullWidth"/>
      <w:lvlText w:val="（%1）"/>
      <w:lvlJc w:val="left"/>
      <w:pPr>
        <w:ind w:left="907" w:hanging="567"/>
      </w:pPr>
      <w:rPr>
        <w:rFonts w:ascii="ＭＳ Ｐゴシック" w:eastAsia="ＭＳ Ｐゴシック" w:hAnsi="ＭＳ Ｐゴシック" w:hint="eastAsia"/>
        <w:b w:val="0"/>
        <w:bCs w:val="0"/>
        <w:i w:val="0"/>
        <w:iCs w:val="0"/>
        <w:sz w:val="22"/>
        <w:szCs w:val="22"/>
      </w:rPr>
    </w:lvl>
    <w:lvl w:ilvl="2">
      <w:start w:val="1"/>
      <w:numFmt w:val="decimalEnclosedCircle"/>
      <w:lvlText w:val="%3"/>
      <w:lvlJc w:val="left"/>
      <w:pPr>
        <w:ind w:left="1418" w:hanging="567"/>
      </w:pPr>
      <w:rPr>
        <w:rFonts w:ascii="ＭＳ 明朝" w:eastAsia="ＭＳ 明朝" w:hAnsi="ＭＳ 明朝" w:hint="eastAsia"/>
        <w:b w:val="0"/>
        <w:bCs w:val="0"/>
        <w:i w:val="0"/>
        <w:iCs w:val="0"/>
        <w:sz w:val="22"/>
        <w:szCs w:val="22"/>
      </w:rPr>
    </w:lvl>
    <w:lvl w:ilvl="3">
      <w:start w:val="1"/>
      <w:numFmt w:val="bullet"/>
      <w:lvlText w:val=""/>
      <w:lvlJc w:val="left"/>
      <w:pPr>
        <w:ind w:left="1984" w:hanging="850"/>
      </w:pPr>
      <w:rPr>
        <w:rFonts w:ascii="ＭＳ 明朝" w:eastAsia="ＭＳ 明朝" w:hAnsi="ＭＳ 明朝" w:hint="eastAsia"/>
        <w:b w:val="0"/>
        <w:bCs w:val="0"/>
        <w:i w:val="0"/>
        <w:iCs w:val="0"/>
        <w:sz w:val="22"/>
        <w:szCs w:val="22"/>
      </w:rPr>
    </w:lvl>
    <w:lvl w:ilvl="4">
      <w:start w:val="1"/>
      <w:numFmt w:val="none"/>
      <w:lvlText w:val=""/>
      <w:lvlJc w:val="left"/>
      <w:pPr>
        <w:ind w:left="2551" w:hanging="850"/>
      </w:pPr>
      <w:rPr>
        <w:rFonts w:ascii="ＭＳ Ｐ明朝" w:eastAsia="ＭＳ Ｐ明朝" w:hAnsi="ＭＳ Ｐ明朝" w:hint="eastAsia"/>
        <w:b w:val="0"/>
        <w:bCs w:val="0"/>
        <w:i w:val="0"/>
        <w:iCs w:val="0"/>
        <w:sz w:val="22"/>
        <w:szCs w:val="22"/>
      </w:rPr>
    </w:lvl>
    <w:lvl w:ilvl="5">
      <w:start w:val="1"/>
      <w:numFmt w:val="none"/>
      <w:lvlText w:val=""/>
      <w:lvlJc w:val="left"/>
      <w:pPr>
        <w:ind w:left="3260" w:hanging="1134"/>
      </w:pPr>
      <w:rPr>
        <w:rFonts w:ascii="ＭＳ 明朝" w:eastAsia="ＭＳ 明朝" w:hAnsi="ＭＳ 明朝" w:hint="eastAsia"/>
        <w:b w:val="0"/>
        <w:bCs w:val="0"/>
        <w:i w:val="0"/>
        <w:iCs w:val="0"/>
        <w:sz w:val="22"/>
        <w:szCs w:val="22"/>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26" w15:restartNumberingAfterBreak="0">
    <w:nsid w:val="79BC6796"/>
    <w:multiLevelType w:val="hybridMultilevel"/>
    <w:tmpl w:val="640EF72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7EE0235B"/>
    <w:multiLevelType w:val="hybridMultilevel"/>
    <w:tmpl w:val="3CDEA1C6"/>
    <w:lvl w:ilvl="0" w:tplc="76C49D74">
      <w:start w:val="1"/>
      <w:numFmt w:val="decimal"/>
      <w:lvlText w:val="(%1)"/>
      <w:lvlJc w:val="left"/>
      <w:pPr>
        <w:ind w:left="960" w:hanging="480"/>
      </w:pPr>
      <w:rPr>
        <w:rFonts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24"/>
  </w:num>
  <w:num w:numId="2">
    <w:abstractNumId w:val="24"/>
  </w:num>
  <w:num w:numId="3">
    <w:abstractNumId w:val="22"/>
  </w:num>
  <w:num w:numId="4">
    <w:abstractNumId w:val="8"/>
  </w:num>
  <w:num w:numId="5">
    <w:abstractNumId w:val="25"/>
  </w:num>
  <w:num w:numId="6">
    <w:abstractNumId w:val="24"/>
  </w:num>
  <w:num w:numId="7">
    <w:abstractNumId w:val="24"/>
  </w:num>
  <w:num w:numId="8">
    <w:abstractNumId w:val="0"/>
  </w:num>
  <w:num w:numId="9">
    <w:abstractNumId w:val="2"/>
  </w:num>
  <w:num w:numId="10">
    <w:abstractNumId w:val="6"/>
  </w:num>
  <w:num w:numId="11">
    <w:abstractNumId w:val="15"/>
  </w:num>
  <w:num w:numId="12">
    <w:abstractNumId w:val="1"/>
  </w:num>
  <w:num w:numId="13">
    <w:abstractNumId w:val="11"/>
  </w:num>
  <w:num w:numId="14">
    <w:abstractNumId w:val="17"/>
  </w:num>
  <w:num w:numId="15">
    <w:abstractNumId w:val="7"/>
  </w:num>
  <w:num w:numId="16">
    <w:abstractNumId w:val="13"/>
  </w:num>
  <w:num w:numId="17">
    <w:abstractNumId w:val="20"/>
  </w:num>
  <w:num w:numId="18">
    <w:abstractNumId w:val="26"/>
  </w:num>
  <w:num w:numId="19">
    <w:abstractNumId w:val="21"/>
  </w:num>
  <w:num w:numId="20">
    <w:abstractNumId w:val="18"/>
  </w:num>
  <w:num w:numId="21">
    <w:abstractNumId w:val="5"/>
  </w:num>
  <w:num w:numId="22">
    <w:abstractNumId w:val="14"/>
  </w:num>
  <w:num w:numId="23">
    <w:abstractNumId w:val="16"/>
  </w:num>
  <w:num w:numId="24">
    <w:abstractNumId w:val="19"/>
  </w:num>
  <w:num w:numId="25">
    <w:abstractNumId w:val="23"/>
  </w:num>
  <w:num w:numId="26">
    <w:abstractNumId w:val="9"/>
  </w:num>
  <w:num w:numId="27">
    <w:abstractNumId w:val="4"/>
  </w:num>
  <w:num w:numId="28">
    <w:abstractNumId w:val="27"/>
  </w:num>
  <w:num w:numId="29">
    <w:abstractNumId w:val="3"/>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92"/>
    <w:rsid w:val="00000A98"/>
    <w:rsid w:val="00032673"/>
    <w:rsid w:val="000519DB"/>
    <w:rsid w:val="00051A8F"/>
    <w:rsid w:val="00051B92"/>
    <w:rsid w:val="00073C4E"/>
    <w:rsid w:val="0009724E"/>
    <w:rsid w:val="000A2CCC"/>
    <w:rsid w:val="000B365D"/>
    <w:rsid w:val="00115129"/>
    <w:rsid w:val="00123533"/>
    <w:rsid w:val="00127A50"/>
    <w:rsid w:val="00154888"/>
    <w:rsid w:val="001663E4"/>
    <w:rsid w:val="00194BD1"/>
    <w:rsid w:val="001C25A4"/>
    <w:rsid w:val="001D7920"/>
    <w:rsid w:val="0024276C"/>
    <w:rsid w:val="0024328B"/>
    <w:rsid w:val="002457AD"/>
    <w:rsid w:val="00257D77"/>
    <w:rsid w:val="00262679"/>
    <w:rsid w:val="00270D6E"/>
    <w:rsid w:val="00271701"/>
    <w:rsid w:val="00286B54"/>
    <w:rsid w:val="00286C31"/>
    <w:rsid w:val="002F3C20"/>
    <w:rsid w:val="00316998"/>
    <w:rsid w:val="003773FD"/>
    <w:rsid w:val="003B10E0"/>
    <w:rsid w:val="003C3986"/>
    <w:rsid w:val="003D528D"/>
    <w:rsid w:val="003E5BDE"/>
    <w:rsid w:val="003F09C4"/>
    <w:rsid w:val="003F15AB"/>
    <w:rsid w:val="00401325"/>
    <w:rsid w:val="00425BDA"/>
    <w:rsid w:val="00433A9C"/>
    <w:rsid w:val="00434C7C"/>
    <w:rsid w:val="004413C9"/>
    <w:rsid w:val="00471868"/>
    <w:rsid w:val="00481CE3"/>
    <w:rsid w:val="00487D52"/>
    <w:rsid w:val="004A0E2E"/>
    <w:rsid w:val="004D2328"/>
    <w:rsid w:val="004E18B8"/>
    <w:rsid w:val="004F0B6A"/>
    <w:rsid w:val="0050287C"/>
    <w:rsid w:val="0051240F"/>
    <w:rsid w:val="00526326"/>
    <w:rsid w:val="00572786"/>
    <w:rsid w:val="005C10A6"/>
    <w:rsid w:val="0060553B"/>
    <w:rsid w:val="006248A3"/>
    <w:rsid w:val="00652900"/>
    <w:rsid w:val="006832D5"/>
    <w:rsid w:val="006A2BEC"/>
    <w:rsid w:val="006C16DF"/>
    <w:rsid w:val="006C1F32"/>
    <w:rsid w:val="006C423A"/>
    <w:rsid w:val="006D382C"/>
    <w:rsid w:val="006D7C05"/>
    <w:rsid w:val="006F6DB1"/>
    <w:rsid w:val="007038A1"/>
    <w:rsid w:val="00742E33"/>
    <w:rsid w:val="00761D2B"/>
    <w:rsid w:val="007750E0"/>
    <w:rsid w:val="007B0EEB"/>
    <w:rsid w:val="007B4960"/>
    <w:rsid w:val="007C03DF"/>
    <w:rsid w:val="007D1AE4"/>
    <w:rsid w:val="008003C0"/>
    <w:rsid w:val="00810AE0"/>
    <w:rsid w:val="00815BAF"/>
    <w:rsid w:val="0081764B"/>
    <w:rsid w:val="00817D06"/>
    <w:rsid w:val="00830506"/>
    <w:rsid w:val="00834CD8"/>
    <w:rsid w:val="00834CEF"/>
    <w:rsid w:val="00872E92"/>
    <w:rsid w:val="008759FC"/>
    <w:rsid w:val="00884764"/>
    <w:rsid w:val="008865C3"/>
    <w:rsid w:val="008A7C27"/>
    <w:rsid w:val="008D38F6"/>
    <w:rsid w:val="008D6A2A"/>
    <w:rsid w:val="009036DD"/>
    <w:rsid w:val="00904A8A"/>
    <w:rsid w:val="00957634"/>
    <w:rsid w:val="00970140"/>
    <w:rsid w:val="00991574"/>
    <w:rsid w:val="0099738F"/>
    <w:rsid w:val="009E6719"/>
    <w:rsid w:val="00A00265"/>
    <w:rsid w:val="00A12EFD"/>
    <w:rsid w:val="00A13F80"/>
    <w:rsid w:val="00A768B2"/>
    <w:rsid w:val="00AA0EE0"/>
    <w:rsid w:val="00AA19C4"/>
    <w:rsid w:val="00AA1CD5"/>
    <w:rsid w:val="00AB1296"/>
    <w:rsid w:val="00B15548"/>
    <w:rsid w:val="00B1603D"/>
    <w:rsid w:val="00B209C2"/>
    <w:rsid w:val="00B325CD"/>
    <w:rsid w:val="00B40010"/>
    <w:rsid w:val="00B4042C"/>
    <w:rsid w:val="00B90356"/>
    <w:rsid w:val="00C33232"/>
    <w:rsid w:val="00C65713"/>
    <w:rsid w:val="00CC4409"/>
    <w:rsid w:val="00CF67EA"/>
    <w:rsid w:val="00D16E22"/>
    <w:rsid w:val="00D55D3A"/>
    <w:rsid w:val="00D67F55"/>
    <w:rsid w:val="00D7217D"/>
    <w:rsid w:val="00D870F1"/>
    <w:rsid w:val="00D8718B"/>
    <w:rsid w:val="00DD232C"/>
    <w:rsid w:val="00DD5FD9"/>
    <w:rsid w:val="00DE7A0F"/>
    <w:rsid w:val="00E001F6"/>
    <w:rsid w:val="00E07B1D"/>
    <w:rsid w:val="00E33BAE"/>
    <w:rsid w:val="00E858E7"/>
    <w:rsid w:val="00E92B4A"/>
    <w:rsid w:val="00E934FF"/>
    <w:rsid w:val="00EA506A"/>
    <w:rsid w:val="00EB2103"/>
    <w:rsid w:val="00ED7B76"/>
    <w:rsid w:val="00EE03BC"/>
    <w:rsid w:val="00F02528"/>
    <w:rsid w:val="00F17BEE"/>
    <w:rsid w:val="00F45A0E"/>
    <w:rsid w:val="00F71AD0"/>
    <w:rsid w:val="00F76A86"/>
    <w:rsid w:val="00F940AC"/>
    <w:rsid w:val="00FB09EE"/>
    <w:rsid w:val="00FB5703"/>
    <w:rsid w:val="00FC0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B5835EC"/>
  <w15:docId w15:val="{0E109743-5B8A-4221-9909-9B676A24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惠三"/>
    <w:uiPriority w:val="99"/>
    <w:rsid w:val="00B4042C"/>
    <w:pPr>
      <w:numPr>
        <w:numId w:val="1"/>
      </w:numPr>
    </w:pPr>
  </w:style>
  <w:style w:type="numbering" w:customStyle="1" w:styleId="kei">
    <w:name w:val="kei"/>
    <w:uiPriority w:val="99"/>
    <w:rsid w:val="00FC09B6"/>
    <w:pPr>
      <w:numPr>
        <w:numId w:val="3"/>
      </w:numPr>
    </w:pPr>
  </w:style>
  <w:style w:type="numbering" w:customStyle="1" w:styleId="a0">
    <w:name w:val="惠"/>
    <w:uiPriority w:val="99"/>
    <w:rsid w:val="00B4042C"/>
    <w:pPr>
      <w:numPr>
        <w:numId w:val="5"/>
      </w:numPr>
    </w:pPr>
  </w:style>
  <w:style w:type="paragraph" w:styleId="a5">
    <w:name w:val="Date"/>
    <w:basedOn w:val="a1"/>
    <w:next w:val="a1"/>
    <w:link w:val="a6"/>
    <w:uiPriority w:val="99"/>
    <w:unhideWhenUsed/>
    <w:rsid w:val="00051B92"/>
    <w:rPr>
      <w:rFonts w:ascii="ヒラギノ丸ゴ Pro W4" w:eastAsia="ヒラギノ丸ゴ Pro W4" w:hAnsi="ヒラギノ丸ゴ Pro W4"/>
    </w:rPr>
  </w:style>
  <w:style w:type="character" w:customStyle="1" w:styleId="a6">
    <w:name w:val="日付 (文字)"/>
    <w:basedOn w:val="a2"/>
    <w:link w:val="a5"/>
    <w:uiPriority w:val="99"/>
    <w:rsid w:val="00051B92"/>
    <w:rPr>
      <w:rFonts w:ascii="ヒラギノ丸ゴ Pro W4" w:eastAsia="ヒラギノ丸ゴ Pro W4" w:hAnsi="ヒラギノ丸ゴ Pro W4"/>
    </w:rPr>
  </w:style>
  <w:style w:type="paragraph" w:styleId="a7">
    <w:name w:val="List Paragraph"/>
    <w:basedOn w:val="a1"/>
    <w:uiPriority w:val="34"/>
    <w:qFormat/>
    <w:rsid w:val="00051B92"/>
    <w:pPr>
      <w:ind w:leftChars="400" w:left="960"/>
    </w:pPr>
  </w:style>
  <w:style w:type="paragraph" w:styleId="Web">
    <w:name w:val="Normal (Web)"/>
    <w:basedOn w:val="a1"/>
    <w:uiPriority w:val="99"/>
    <w:unhideWhenUsed/>
    <w:rsid w:val="00F76A86"/>
    <w:pPr>
      <w:widowControl/>
      <w:spacing w:before="100" w:beforeAutospacing="1" w:after="100" w:afterAutospacing="1"/>
      <w:jc w:val="left"/>
    </w:pPr>
    <w:rPr>
      <w:rFonts w:ascii="Times" w:hAnsi="Times" w:cs="Times New Roman"/>
      <w:kern w:val="0"/>
      <w:sz w:val="20"/>
      <w:szCs w:val="20"/>
    </w:rPr>
  </w:style>
  <w:style w:type="character" w:styleId="a8">
    <w:name w:val="Strong"/>
    <w:basedOn w:val="a2"/>
    <w:uiPriority w:val="22"/>
    <w:qFormat/>
    <w:rsid w:val="00E001F6"/>
    <w:rPr>
      <w:b/>
      <w:bCs/>
    </w:rPr>
  </w:style>
  <w:style w:type="paragraph" w:styleId="a9">
    <w:name w:val="header"/>
    <w:basedOn w:val="a1"/>
    <w:link w:val="aa"/>
    <w:uiPriority w:val="99"/>
    <w:unhideWhenUsed/>
    <w:rsid w:val="00A768B2"/>
    <w:pPr>
      <w:tabs>
        <w:tab w:val="center" w:pos="4252"/>
        <w:tab w:val="right" w:pos="8504"/>
      </w:tabs>
      <w:snapToGrid w:val="0"/>
    </w:pPr>
  </w:style>
  <w:style w:type="character" w:customStyle="1" w:styleId="aa">
    <w:name w:val="ヘッダー (文字)"/>
    <w:basedOn w:val="a2"/>
    <w:link w:val="a9"/>
    <w:uiPriority w:val="99"/>
    <w:rsid w:val="00A768B2"/>
  </w:style>
  <w:style w:type="paragraph" w:styleId="ab">
    <w:name w:val="footer"/>
    <w:basedOn w:val="a1"/>
    <w:link w:val="ac"/>
    <w:uiPriority w:val="99"/>
    <w:unhideWhenUsed/>
    <w:rsid w:val="00A768B2"/>
    <w:pPr>
      <w:tabs>
        <w:tab w:val="center" w:pos="4252"/>
        <w:tab w:val="right" w:pos="8504"/>
      </w:tabs>
      <w:snapToGrid w:val="0"/>
    </w:pPr>
  </w:style>
  <w:style w:type="character" w:customStyle="1" w:styleId="ac">
    <w:name w:val="フッター (文字)"/>
    <w:basedOn w:val="a2"/>
    <w:link w:val="ab"/>
    <w:uiPriority w:val="99"/>
    <w:rsid w:val="00A768B2"/>
  </w:style>
  <w:style w:type="paragraph" w:styleId="ad">
    <w:name w:val="No Spacing"/>
    <w:uiPriority w:val="1"/>
    <w:qFormat/>
    <w:rsid w:val="00A768B2"/>
    <w:pPr>
      <w:widowControl w:val="0"/>
      <w:jc w:val="both"/>
    </w:pPr>
  </w:style>
  <w:style w:type="paragraph" w:styleId="ae">
    <w:name w:val="Balloon Text"/>
    <w:basedOn w:val="a1"/>
    <w:link w:val="af"/>
    <w:uiPriority w:val="99"/>
    <w:semiHidden/>
    <w:unhideWhenUsed/>
    <w:rsid w:val="00DD5FD9"/>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DD5FD9"/>
    <w:rPr>
      <w:rFonts w:asciiTheme="majorHAnsi" w:eastAsiaTheme="majorEastAsia" w:hAnsiTheme="majorHAnsi" w:cstheme="majorBidi"/>
      <w:sz w:val="18"/>
      <w:szCs w:val="18"/>
    </w:rPr>
  </w:style>
  <w:style w:type="character" w:styleId="af0">
    <w:name w:val="annotation reference"/>
    <w:basedOn w:val="a2"/>
    <w:uiPriority w:val="99"/>
    <w:semiHidden/>
    <w:unhideWhenUsed/>
    <w:rsid w:val="007D1AE4"/>
    <w:rPr>
      <w:sz w:val="18"/>
      <w:szCs w:val="18"/>
    </w:rPr>
  </w:style>
  <w:style w:type="paragraph" w:styleId="af1">
    <w:name w:val="annotation text"/>
    <w:basedOn w:val="a1"/>
    <w:link w:val="af2"/>
    <w:uiPriority w:val="99"/>
    <w:semiHidden/>
    <w:unhideWhenUsed/>
    <w:rsid w:val="007D1AE4"/>
    <w:pPr>
      <w:jc w:val="left"/>
    </w:pPr>
  </w:style>
  <w:style w:type="character" w:customStyle="1" w:styleId="af2">
    <w:name w:val="コメント文字列 (文字)"/>
    <w:basedOn w:val="a2"/>
    <w:link w:val="af1"/>
    <w:uiPriority w:val="99"/>
    <w:semiHidden/>
    <w:rsid w:val="007D1AE4"/>
  </w:style>
  <w:style w:type="paragraph" w:styleId="af3">
    <w:name w:val="annotation subject"/>
    <w:basedOn w:val="af1"/>
    <w:next w:val="af1"/>
    <w:link w:val="af4"/>
    <w:uiPriority w:val="99"/>
    <w:semiHidden/>
    <w:unhideWhenUsed/>
    <w:rsid w:val="007D1AE4"/>
    <w:rPr>
      <w:b/>
      <w:bCs/>
    </w:rPr>
  </w:style>
  <w:style w:type="character" w:customStyle="1" w:styleId="af4">
    <w:name w:val="コメント内容 (文字)"/>
    <w:basedOn w:val="af2"/>
    <w:link w:val="af3"/>
    <w:uiPriority w:val="99"/>
    <w:semiHidden/>
    <w:rsid w:val="007D1AE4"/>
    <w:rPr>
      <w:b/>
      <w:bCs/>
    </w:rPr>
  </w:style>
  <w:style w:type="paragraph" w:customStyle="1" w:styleId="Default">
    <w:name w:val="Default"/>
    <w:rsid w:val="00154888"/>
    <w:pPr>
      <w:widowControl w:val="0"/>
      <w:autoSpaceDE w:val="0"/>
      <w:autoSpaceDN w:val="0"/>
      <w:adjustRightInd w:val="0"/>
    </w:pPr>
    <w:rPr>
      <w:rFonts w:ascii="Meiryo UI" w:eastAsia="Meiryo UI" w:cs="Meiryo U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797">
      <w:bodyDiv w:val="1"/>
      <w:marLeft w:val="0"/>
      <w:marRight w:val="0"/>
      <w:marTop w:val="0"/>
      <w:marBottom w:val="0"/>
      <w:divBdr>
        <w:top w:val="none" w:sz="0" w:space="0" w:color="auto"/>
        <w:left w:val="none" w:sz="0" w:space="0" w:color="auto"/>
        <w:bottom w:val="none" w:sz="0" w:space="0" w:color="auto"/>
        <w:right w:val="none" w:sz="0" w:space="0" w:color="auto"/>
      </w:divBdr>
    </w:div>
    <w:div w:id="164633205">
      <w:bodyDiv w:val="1"/>
      <w:marLeft w:val="0"/>
      <w:marRight w:val="0"/>
      <w:marTop w:val="0"/>
      <w:marBottom w:val="0"/>
      <w:divBdr>
        <w:top w:val="none" w:sz="0" w:space="0" w:color="auto"/>
        <w:left w:val="none" w:sz="0" w:space="0" w:color="auto"/>
        <w:bottom w:val="none" w:sz="0" w:space="0" w:color="auto"/>
        <w:right w:val="none" w:sz="0" w:space="0" w:color="auto"/>
      </w:divBdr>
    </w:div>
    <w:div w:id="169613023">
      <w:bodyDiv w:val="1"/>
      <w:marLeft w:val="0"/>
      <w:marRight w:val="0"/>
      <w:marTop w:val="0"/>
      <w:marBottom w:val="0"/>
      <w:divBdr>
        <w:top w:val="none" w:sz="0" w:space="0" w:color="auto"/>
        <w:left w:val="none" w:sz="0" w:space="0" w:color="auto"/>
        <w:bottom w:val="none" w:sz="0" w:space="0" w:color="auto"/>
        <w:right w:val="none" w:sz="0" w:space="0" w:color="auto"/>
      </w:divBdr>
    </w:div>
    <w:div w:id="285426183">
      <w:bodyDiv w:val="1"/>
      <w:marLeft w:val="0"/>
      <w:marRight w:val="0"/>
      <w:marTop w:val="0"/>
      <w:marBottom w:val="0"/>
      <w:divBdr>
        <w:top w:val="none" w:sz="0" w:space="0" w:color="auto"/>
        <w:left w:val="none" w:sz="0" w:space="0" w:color="auto"/>
        <w:bottom w:val="none" w:sz="0" w:space="0" w:color="auto"/>
        <w:right w:val="none" w:sz="0" w:space="0" w:color="auto"/>
      </w:divBdr>
    </w:div>
    <w:div w:id="299727367">
      <w:bodyDiv w:val="1"/>
      <w:marLeft w:val="0"/>
      <w:marRight w:val="0"/>
      <w:marTop w:val="0"/>
      <w:marBottom w:val="0"/>
      <w:divBdr>
        <w:top w:val="none" w:sz="0" w:space="0" w:color="auto"/>
        <w:left w:val="none" w:sz="0" w:space="0" w:color="auto"/>
        <w:bottom w:val="none" w:sz="0" w:space="0" w:color="auto"/>
        <w:right w:val="none" w:sz="0" w:space="0" w:color="auto"/>
      </w:divBdr>
    </w:div>
    <w:div w:id="333844021">
      <w:bodyDiv w:val="1"/>
      <w:marLeft w:val="0"/>
      <w:marRight w:val="0"/>
      <w:marTop w:val="0"/>
      <w:marBottom w:val="0"/>
      <w:divBdr>
        <w:top w:val="none" w:sz="0" w:space="0" w:color="auto"/>
        <w:left w:val="none" w:sz="0" w:space="0" w:color="auto"/>
        <w:bottom w:val="none" w:sz="0" w:space="0" w:color="auto"/>
        <w:right w:val="none" w:sz="0" w:space="0" w:color="auto"/>
      </w:divBdr>
    </w:div>
    <w:div w:id="337196205">
      <w:bodyDiv w:val="1"/>
      <w:marLeft w:val="0"/>
      <w:marRight w:val="0"/>
      <w:marTop w:val="0"/>
      <w:marBottom w:val="0"/>
      <w:divBdr>
        <w:top w:val="none" w:sz="0" w:space="0" w:color="auto"/>
        <w:left w:val="none" w:sz="0" w:space="0" w:color="auto"/>
        <w:bottom w:val="none" w:sz="0" w:space="0" w:color="auto"/>
        <w:right w:val="none" w:sz="0" w:space="0" w:color="auto"/>
      </w:divBdr>
    </w:div>
    <w:div w:id="575213838">
      <w:bodyDiv w:val="1"/>
      <w:marLeft w:val="0"/>
      <w:marRight w:val="0"/>
      <w:marTop w:val="0"/>
      <w:marBottom w:val="0"/>
      <w:divBdr>
        <w:top w:val="none" w:sz="0" w:space="0" w:color="auto"/>
        <w:left w:val="none" w:sz="0" w:space="0" w:color="auto"/>
        <w:bottom w:val="none" w:sz="0" w:space="0" w:color="auto"/>
        <w:right w:val="none" w:sz="0" w:space="0" w:color="auto"/>
      </w:divBdr>
    </w:div>
    <w:div w:id="637300833">
      <w:bodyDiv w:val="1"/>
      <w:marLeft w:val="0"/>
      <w:marRight w:val="0"/>
      <w:marTop w:val="0"/>
      <w:marBottom w:val="0"/>
      <w:divBdr>
        <w:top w:val="none" w:sz="0" w:space="0" w:color="auto"/>
        <w:left w:val="none" w:sz="0" w:space="0" w:color="auto"/>
        <w:bottom w:val="none" w:sz="0" w:space="0" w:color="auto"/>
        <w:right w:val="none" w:sz="0" w:space="0" w:color="auto"/>
      </w:divBdr>
    </w:div>
    <w:div w:id="678699354">
      <w:bodyDiv w:val="1"/>
      <w:marLeft w:val="0"/>
      <w:marRight w:val="0"/>
      <w:marTop w:val="0"/>
      <w:marBottom w:val="0"/>
      <w:divBdr>
        <w:top w:val="none" w:sz="0" w:space="0" w:color="auto"/>
        <w:left w:val="none" w:sz="0" w:space="0" w:color="auto"/>
        <w:bottom w:val="none" w:sz="0" w:space="0" w:color="auto"/>
        <w:right w:val="none" w:sz="0" w:space="0" w:color="auto"/>
      </w:divBdr>
    </w:div>
    <w:div w:id="695275079">
      <w:bodyDiv w:val="1"/>
      <w:marLeft w:val="0"/>
      <w:marRight w:val="0"/>
      <w:marTop w:val="0"/>
      <w:marBottom w:val="0"/>
      <w:divBdr>
        <w:top w:val="none" w:sz="0" w:space="0" w:color="auto"/>
        <w:left w:val="none" w:sz="0" w:space="0" w:color="auto"/>
        <w:bottom w:val="none" w:sz="0" w:space="0" w:color="auto"/>
        <w:right w:val="none" w:sz="0" w:space="0" w:color="auto"/>
      </w:divBdr>
    </w:div>
    <w:div w:id="986545818">
      <w:bodyDiv w:val="1"/>
      <w:marLeft w:val="0"/>
      <w:marRight w:val="0"/>
      <w:marTop w:val="0"/>
      <w:marBottom w:val="0"/>
      <w:divBdr>
        <w:top w:val="none" w:sz="0" w:space="0" w:color="auto"/>
        <w:left w:val="none" w:sz="0" w:space="0" w:color="auto"/>
        <w:bottom w:val="none" w:sz="0" w:space="0" w:color="auto"/>
        <w:right w:val="none" w:sz="0" w:space="0" w:color="auto"/>
      </w:divBdr>
    </w:div>
    <w:div w:id="1015038131">
      <w:bodyDiv w:val="1"/>
      <w:marLeft w:val="0"/>
      <w:marRight w:val="0"/>
      <w:marTop w:val="0"/>
      <w:marBottom w:val="0"/>
      <w:divBdr>
        <w:top w:val="none" w:sz="0" w:space="0" w:color="auto"/>
        <w:left w:val="none" w:sz="0" w:space="0" w:color="auto"/>
        <w:bottom w:val="none" w:sz="0" w:space="0" w:color="auto"/>
        <w:right w:val="none" w:sz="0" w:space="0" w:color="auto"/>
      </w:divBdr>
    </w:div>
    <w:div w:id="1195114523">
      <w:bodyDiv w:val="1"/>
      <w:marLeft w:val="0"/>
      <w:marRight w:val="0"/>
      <w:marTop w:val="0"/>
      <w:marBottom w:val="0"/>
      <w:divBdr>
        <w:top w:val="none" w:sz="0" w:space="0" w:color="auto"/>
        <w:left w:val="none" w:sz="0" w:space="0" w:color="auto"/>
        <w:bottom w:val="none" w:sz="0" w:space="0" w:color="auto"/>
        <w:right w:val="none" w:sz="0" w:space="0" w:color="auto"/>
      </w:divBdr>
    </w:div>
    <w:div w:id="1245649020">
      <w:bodyDiv w:val="1"/>
      <w:marLeft w:val="0"/>
      <w:marRight w:val="0"/>
      <w:marTop w:val="0"/>
      <w:marBottom w:val="0"/>
      <w:divBdr>
        <w:top w:val="none" w:sz="0" w:space="0" w:color="auto"/>
        <w:left w:val="none" w:sz="0" w:space="0" w:color="auto"/>
        <w:bottom w:val="none" w:sz="0" w:space="0" w:color="auto"/>
        <w:right w:val="none" w:sz="0" w:space="0" w:color="auto"/>
      </w:divBdr>
    </w:div>
    <w:div w:id="1326862962">
      <w:bodyDiv w:val="1"/>
      <w:marLeft w:val="0"/>
      <w:marRight w:val="0"/>
      <w:marTop w:val="0"/>
      <w:marBottom w:val="0"/>
      <w:divBdr>
        <w:top w:val="none" w:sz="0" w:space="0" w:color="auto"/>
        <w:left w:val="none" w:sz="0" w:space="0" w:color="auto"/>
        <w:bottom w:val="none" w:sz="0" w:space="0" w:color="auto"/>
        <w:right w:val="none" w:sz="0" w:space="0" w:color="auto"/>
      </w:divBdr>
    </w:div>
    <w:div w:id="1517889461">
      <w:bodyDiv w:val="1"/>
      <w:marLeft w:val="0"/>
      <w:marRight w:val="0"/>
      <w:marTop w:val="0"/>
      <w:marBottom w:val="0"/>
      <w:divBdr>
        <w:top w:val="none" w:sz="0" w:space="0" w:color="auto"/>
        <w:left w:val="none" w:sz="0" w:space="0" w:color="auto"/>
        <w:bottom w:val="none" w:sz="0" w:space="0" w:color="auto"/>
        <w:right w:val="none" w:sz="0" w:space="0" w:color="auto"/>
      </w:divBdr>
    </w:div>
    <w:div w:id="1548370120">
      <w:bodyDiv w:val="1"/>
      <w:marLeft w:val="0"/>
      <w:marRight w:val="0"/>
      <w:marTop w:val="0"/>
      <w:marBottom w:val="0"/>
      <w:divBdr>
        <w:top w:val="none" w:sz="0" w:space="0" w:color="auto"/>
        <w:left w:val="none" w:sz="0" w:space="0" w:color="auto"/>
        <w:bottom w:val="none" w:sz="0" w:space="0" w:color="auto"/>
        <w:right w:val="none" w:sz="0" w:space="0" w:color="auto"/>
      </w:divBdr>
    </w:div>
    <w:div w:id="1564177189">
      <w:bodyDiv w:val="1"/>
      <w:marLeft w:val="0"/>
      <w:marRight w:val="0"/>
      <w:marTop w:val="0"/>
      <w:marBottom w:val="0"/>
      <w:divBdr>
        <w:top w:val="none" w:sz="0" w:space="0" w:color="auto"/>
        <w:left w:val="none" w:sz="0" w:space="0" w:color="auto"/>
        <w:bottom w:val="none" w:sz="0" w:space="0" w:color="auto"/>
        <w:right w:val="none" w:sz="0" w:space="0" w:color="auto"/>
      </w:divBdr>
    </w:div>
    <w:div w:id="1650012106">
      <w:bodyDiv w:val="1"/>
      <w:marLeft w:val="0"/>
      <w:marRight w:val="0"/>
      <w:marTop w:val="0"/>
      <w:marBottom w:val="0"/>
      <w:divBdr>
        <w:top w:val="none" w:sz="0" w:space="0" w:color="auto"/>
        <w:left w:val="none" w:sz="0" w:space="0" w:color="auto"/>
        <w:bottom w:val="none" w:sz="0" w:space="0" w:color="auto"/>
        <w:right w:val="none" w:sz="0" w:space="0" w:color="auto"/>
      </w:divBdr>
    </w:div>
    <w:div w:id="1679304929">
      <w:bodyDiv w:val="1"/>
      <w:marLeft w:val="0"/>
      <w:marRight w:val="0"/>
      <w:marTop w:val="0"/>
      <w:marBottom w:val="0"/>
      <w:divBdr>
        <w:top w:val="none" w:sz="0" w:space="0" w:color="auto"/>
        <w:left w:val="none" w:sz="0" w:space="0" w:color="auto"/>
        <w:bottom w:val="none" w:sz="0" w:space="0" w:color="auto"/>
        <w:right w:val="none" w:sz="0" w:space="0" w:color="auto"/>
      </w:divBdr>
    </w:div>
    <w:div w:id="1747529956">
      <w:bodyDiv w:val="1"/>
      <w:marLeft w:val="0"/>
      <w:marRight w:val="0"/>
      <w:marTop w:val="0"/>
      <w:marBottom w:val="0"/>
      <w:divBdr>
        <w:top w:val="none" w:sz="0" w:space="0" w:color="auto"/>
        <w:left w:val="none" w:sz="0" w:space="0" w:color="auto"/>
        <w:bottom w:val="none" w:sz="0" w:space="0" w:color="auto"/>
        <w:right w:val="none" w:sz="0" w:space="0" w:color="auto"/>
      </w:divBdr>
    </w:div>
    <w:div w:id="1752970370">
      <w:bodyDiv w:val="1"/>
      <w:marLeft w:val="0"/>
      <w:marRight w:val="0"/>
      <w:marTop w:val="0"/>
      <w:marBottom w:val="0"/>
      <w:divBdr>
        <w:top w:val="none" w:sz="0" w:space="0" w:color="auto"/>
        <w:left w:val="none" w:sz="0" w:space="0" w:color="auto"/>
        <w:bottom w:val="none" w:sz="0" w:space="0" w:color="auto"/>
        <w:right w:val="none" w:sz="0" w:space="0" w:color="auto"/>
      </w:divBdr>
    </w:div>
    <w:div w:id="211119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FB89-7126-4DC0-9B26-058DE1AB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藤谷 惠三</dc:creator>
  <cp:lastModifiedBy>shahokyo-1</cp:lastModifiedBy>
  <cp:revision>2</cp:revision>
  <cp:lastPrinted>2020-09-18T05:04:00Z</cp:lastPrinted>
  <dcterms:created xsi:type="dcterms:W3CDTF">2020-10-06T12:56:00Z</dcterms:created>
  <dcterms:modified xsi:type="dcterms:W3CDTF">2020-10-06T12:56:00Z</dcterms:modified>
</cp:coreProperties>
</file>